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 июня 2013 года N 34-РЗ</w:t>
      </w:r>
      <w:r>
        <w:rPr>
          <w:rFonts w:ascii="Times New Roman" w:hAnsi="Times New Roman" w:cs="Times New Roman"/>
        </w:rPr>
        <w:br/>
      </w:r>
    </w:p>
    <w:p w:rsidR="00CC7182" w:rsidRDefault="00CC7182" w:rsidP="00CC718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ЗАКОН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ОБЕСПЕЧЕНИИ ДЕТЕЙ-СИРОТ И ДЕТЕЙ, ОСТАВШИХСЯ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БЕЗ ПОПЕЧЕНИЯ РОДИТЕЛЕЙ, ЛИЦ ИЗ ЧИСЛА ДЕТЕЙ-СИРОТ И ДЕТЕЙ,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ОСТАВШИХСЯ БЕЗ ПОПЕЧЕНИЯ РОДИТЕЛЕЙ ЖИЛЫМИ ПОМЕЩЕНИЯМИ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ТЕРРИТОРИИ КАРАЧАЕВО-ЧЕРКЕССКОЙ РЕСПУБЛИКИ И О ВНЕСЕНИИ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 В ОТДЕЛЬНЫЙ ЗАКОНОДАТЕЛЬНЫЙ АКТ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Народным Собранием (Парламентом)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июня 2013 года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17.10.2013 N 58-РЗ)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Закон направлен на реализацию дополнительных гарантий прав детей-сирот и детей, оставшихся без попечения родителей, а также лиц из числа детей-сирот и детей, оставшихся без попечения родителей, на обеспечение их жилыми помещениями на территории Карачаево-Черкесской Республики.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1. Понятия, применяемые в настоящем Законе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 настоящего Закона используются понятия: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дети-сироты - лица в возрасте до 18 лет, у которых умерли оба или единственный родитель;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федеральными законами право на дополнительные гарантии по социальной поддержке.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2. Право на обеспечение жилыми помещениями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31"/>
      <w:bookmarkEnd w:id="0"/>
      <w:r>
        <w:rPr>
          <w:rFonts w:ascii="Times New Roman" w:hAnsi="Times New Roman" w:cs="Times New Roman"/>
        </w:rPr>
        <w:lastRenderedPageBreak/>
        <w:t>1. Детям-сиротам, детям, оставшимся без попечения родителей, лицам из числа детей-сирот и детей, оставшихся без попечения родителей, проживающим на территории Карачаево-Черкесской Республики, право на обеспечение жилыми помещениями в соответствии с настоящим Законом предоставляется при наличии одного из следующих условий: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лицо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лицо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помещения, в случае если его проживание в ранее занимаемых жилых помещениях признается невозможным уполномоченным органом исполнительной власти в области образования или органами местного самоуправления муниципальных районов и городских округов в случае наделения их соответствующим законом Карачаево-Черкесской Республики отдельными государственными полномочиями по опеке и попечительству (далее - органы опеки и попечительства) в порядке, установленном настоящим Законом и нормативными правовыми актами Карачаево-Черкесской Республики.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Право на обеспечение жилыми помещениями по основаниям и в порядке, которые предусмотрены настоящим Законом, сохраняется за лицами, которые относились к категории детей-сирот и детей, оставшихся без попечения родителей (далее также - ребенок-сирота, дети-сироты), лиц из числа детей-сирот и детей, оставшихся без попечения родителей (далее также - лица из числа детей-сирот), и достигли возраста 23 лет, до фактического обеспечения их жилыми помещениями.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3. Реализация прав на обеспечение жилыми помещениями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8"/>
      <w:bookmarkEnd w:id="1"/>
      <w:r>
        <w:rPr>
          <w:rFonts w:ascii="Times New Roman" w:hAnsi="Times New Roman" w:cs="Times New Roman"/>
        </w:rPr>
        <w:t>1. Реализация прав детей-сирот, лиц из числа детей-сирот на обеспечение жилыми помещениями в соответствии с настоящим Законом осуществляется путем однократного предоставления им благоустроенных жилых помещений специализированного государственного жилищного фонда Карачаево-Черкесской Республики для детей-сирот (далее также - специализированный государственный жилищный фонд для детей-сирот, специализированные жилые помещения) по договорам найма специализированных жилых помещений.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специализированного государственного жилищного фонда Карачаево-Черкесской Республики для детей-сирот осуществляется уполномоченным Главой Карачаево-Черкесской Республики органом исполнительной власти Карачаево-Черкесской Республики (далее - уполномоченный орган).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Жилые помещения приобретаются уполномоченным органом.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 1 января 2014 года жилые помещения приобретаются уполномоченным органом 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нужд". Закупки на приобретение жилых помещений осуществляются в пределах лимита бюджетных обязательств, предусмотренных на данные цели законом Карачаево-Черкесской Республики о республиканском бюджете на соответствующий финансовый год.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Приобретаемое жилое помещение подлежит оформлению в государственную собственность Карачаево-Черкесской Республики.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3"/>
      <w:bookmarkEnd w:id="2"/>
      <w:r>
        <w:rPr>
          <w:rFonts w:ascii="Times New Roman" w:hAnsi="Times New Roman" w:cs="Times New Roman"/>
        </w:rPr>
        <w:t>5. До 1 января 2014 года стоимость приобретаемого жилого помещения не может превышать сумму, составляющую среднюю расчетную стоимость 33 квадратных метров общей площади жилого помещения. Средняя расчетная стоимость 1 квадратного метра жилья определяется уполномоченным органом исполнительной власти Карачаево-Черкесской Республики в области строительства и жилищно-коммунального хозяйства по соответствующим муниципальным районам и городским округам на полугодие.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1 января 2014 года в случае невозможности приобрести жилое помещение ниже или по стоимости, указанной в </w:t>
      </w:r>
      <w:hyperlink w:anchor="Par43" w:history="1">
        <w:r>
          <w:rPr>
            <w:rFonts w:ascii="Times New Roman" w:hAnsi="Times New Roman" w:cs="Times New Roman"/>
            <w:color w:val="0000FF"/>
          </w:rPr>
          <w:t>абзаце первом</w:t>
        </w:r>
      </w:hyperlink>
      <w:r>
        <w:rPr>
          <w:rFonts w:ascii="Times New Roman" w:hAnsi="Times New Roman" w:cs="Times New Roman"/>
        </w:rPr>
        <w:t xml:space="preserve"> настоящей части, жилое помещение может быть приобретено с превышением суммы, но не более чем в два раза.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5 в ред. </w:t>
      </w:r>
      <w:hyperlink r:id="rId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17.10.2013 N 58-РЗ)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По договорам найма специализированных жилых помещений жилые помещения предоставляются лицам, указанным в </w:t>
      </w:r>
      <w:hyperlink w:anchor="Par38" w:history="1">
        <w:r>
          <w:rPr>
            <w:rFonts w:ascii="Times New Roman" w:hAnsi="Times New Roman" w:cs="Times New Roman"/>
            <w:color w:val="0000FF"/>
          </w:rPr>
          <w:t>части 1</w:t>
        </w:r>
      </w:hyperlink>
      <w:r>
        <w:rPr>
          <w:rFonts w:ascii="Times New Roman" w:hAnsi="Times New Roman" w:cs="Times New Roman"/>
        </w:rPr>
        <w:t>, по норме предоставления площади жилого помещения по договору социального найма: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квартирах - 28 кв. м;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жилых домах - 40 кв. м.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жилых помещений общей площадью, соответствующей норме предоставления, жилые помещения предоставляются общей площадью, превышающей норму предоставления, но не более чем в два раза.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(часть 5.1 введена </w:t>
      </w:r>
      <w:hyperlink r:id="rId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КЧР от 17.10.2013 N 58-РЗ)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Уполномоченный орган ежеквартально, не позднее 12 числа месяца, следующего за отчетным кварталом, представляет в уполномоченный орган исполнительной власти в финансовой сфере Карачаево-Черкесской Республики отчет о расходовании бюджетных средств.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4. Учет детей-сирот, лиц из числа детей-сирот, подлежащих обеспечению специализированными жилыми помещениями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Учет детей-сирот, лиц из числа детей-сирот, подлежащих обеспечению специализированными жилыми помещениями в соответствии с настоящим Законом, ведется уполномоченным органом исполнительной власти Карачаево-Черкесской Республики в области образования, путем формирования списка (далее - Список) на основании поступивших заявлений от лиц, указанных в </w:t>
      </w:r>
      <w:hyperlink w:anchor="Par68" w:history="1">
        <w:r>
          <w:rPr>
            <w:rFonts w:ascii="Times New Roman" w:hAnsi="Times New Roman" w:cs="Times New Roman"/>
            <w:color w:val="0000FF"/>
          </w:rPr>
          <w:t>частях 2</w:t>
        </w:r>
      </w:hyperlink>
      <w:r>
        <w:rPr>
          <w:rFonts w:ascii="Times New Roman" w:hAnsi="Times New Roman" w:cs="Times New Roman"/>
        </w:rPr>
        <w:t xml:space="preserve"> и </w:t>
      </w:r>
      <w:hyperlink w:anchor="Par69" w:history="1">
        <w:r>
          <w:rPr>
            <w:rFonts w:ascii="Times New Roman" w:hAnsi="Times New Roman" w:cs="Times New Roman"/>
            <w:color w:val="0000FF"/>
          </w:rPr>
          <w:t>3 статьи 5</w:t>
        </w:r>
      </w:hyperlink>
      <w:r>
        <w:rPr>
          <w:rFonts w:ascii="Times New Roman" w:hAnsi="Times New Roman" w:cs="Times New Roman"/>
        </w:rPr>
        <w:t xml:space="preserve"> настоящего Закона.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Списка осуществляется на бумажном носителе и в электронном виде.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Формирование Списка в бумажном виде осуществляется путем внесения сведений в </w:t>
      </w:r>
      <w:hyperlink w:anchor="Par261" w:history="1">
        <w:r>
          <w:rPr>
            <w:rFonts w:ascii="Times New Roman" w:hAnsi="Times New Roman" w:cs="Times New Roman"/>
            <w:color w:val="0000FF"/>
          </w:rPr>
          <w:t>Книгу</w:t>
        </w:r>
      </w:hyperlink>
      <w:r>
        <w:rPr>
          <w:rFonts w:ascii="Times New Roman" w:hAnsi="Times New Roman" w:cs="Times New Roman"/>
        </w:rPr>
        <w:t xml:space="preserve"> регистрации заявлений лиц, имеющих право на обеспечение жилым помещением (их законных представителей), о постановке на учет для предоставления жилого помещения согласно Приложению 1 к настоящему Закону.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Формирование Списка в электронном виде осуществляется путем внесения представленных сведений о детях-сиротах и лицах из числа детей-сирот в единую базу данных, а также систематизации и обновления указанных сведений.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Сведения, указанные на бумажном носителе и сведения, внесенные в единую базу данных должны быть идентичны.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Включение детей-сирот и лиц из числа детей-сирот в Список или исключение их из Списка, а также внесение в Список иных изменений осуществляется на основании решения уполномоченного органа исполнительной власти Карачаево-Черкесской Республики в области образования.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Органы опеки и попечительства осуществляют контроль за своевременным представлением законными представителями детей-сирот, лиц из числа детей-сирот (далее - законные представители) заявлений о включении детей-сирот в Список.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 случае непредставления законными представителями в установленный срок заявлений о включении детей-сирот в Список органы опеки и попечительства обязаны в течение 30 календарных дней со дня истечения срока подачи указанного заявления самостоятельно принять меры для включения детей-сирот в Список.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Список подлежит уточнению уполномоченным органом исполнительной власти Карачаево-Черкесской Республики в области образования, ежегодно по состоянию на 1 января и 1 июля и направлению в срок до 15 января и 15 июля в уполномоченный орган для последующего обеспечения детей-сирот и лиц из числа детей-сирот жилыми помещениями.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5. Порядок формирования Списка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Список включаются дети-сироты, достигшие возраста 14 лет, лица из числа детей-сирот на основании </w:t>
      </w:r>
      <w:hyperlink w:anchor="Par216" w:history="1">
        <w:r>
          <w:rPr>
            <w:rFonts w:ascii="Times New Roman" w:hAnsi="Times New Roman" w:cs="Times New Roman"/>
            <w:color w:val="0000FF"/>
          </w:rPr>
          <w:t>заявлений</w:t>
        </w:r>
      </w:hyperlink>
      <w:r>
        <w:rPr>
          <w:rFonts w:ascii="Times New Roman" w:hAnsi="Times New Roman" w:cs="Times New Roman"/>
        </w:rPr>
        <w:t xml:space="preserve">, поданных в соответствии с </w:t>
      </w:r>
      <w:hyperlink w:anchor="Par68" w:history="1">
        <w:r>
          <w:rPr>
            <w:rFonts w:ascii="Times New Roman" w:hAnsi="Times New Roman" w:cs="Times New Roman"/>
            <w:color w:val="0000FF"/>
          </w:rPr>
          <w:t>частями 2</w:t>
        </w:r>
      </w:hyperlink>
      <w:r>
        <w:rPr>
          <w:rFonts w:ascii="Times New Roman" w:hAnsi="Times New Roman" w:cs="Times New Roman"/>
        </w:rPr>
        <w:t xml:space="preserve"> и </w:t>
      </w:r>
      <w:hyperlink w:anchor="Par69" w:history="1">
        <w:r>
          <w:rPr>
            <w:rFonts w:ascii="Times New Roman" w:hAnsi="Times New Roman" w:cs="Times New Roman"/>
            <w:color w:val="0000FF"/>
          </w:rPr>
          <w:t>3</w:t>
        </w:r>
      </w:hyperlink>
      <w:r>
        <w:rPr>
          <w:rFonts w:ascii="Times New Roman" w:hAnsi="Times New Roman" w:cs="Times New Roman"/>
        </w:rPr>
        <w:t xml:space="preserve"> настоящей статьи согласно Приложению 2 к настоящему Закону.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8"/>
      <w:bookmarkEnd w:id="3"/>
      <w:r>
        <w:rPr>
          <w:rFonts w:ascii="Times New Roman" w:hAnsi="Times New Roman" w:cs="Times New Roman"/>
        </w:rPr>
        <w:t>2. Для включения в Список законные представители представляют в уполномоченный орган исполнительной власти Карачаево-Черкесской Республики в области образования заявление о включении детей-сирот в Список в течение 30 календарных дней со дня достижения ими возраста 14 лет или возникновения после достижения детьми-сиротами возраста 14 лет предусмотренных федеральным законодательством и нормативными правовыми актами Карачаево-Черкесской Республики оснований для предоставления указанным детям жилых помещений.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9"/>
      <w:bookmarkEnd w:id="4"/>
      <w:r>
        <w:rPr>
          <w:rFonts w:ascii="Times New Roman" w:hAnsi="Times New Roman" w:cs="Times New Roman"/>
        </w:rPr>
        <w:t>3. Заявление о включении в Список также могут представить в уполномоченный орган исполнительной власти Карачаево-Черкесской Республики в области образования дети-сироты, объявленные полностью дееспособными (эмансипированными), и лица из числа детей-сирот,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по достижения ими возраста 18 лет или не реализовали принадлежащее им право на обеспечение жилыми помещениями до 1 января 2013 года (далее - заявители).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0"/>
      <w:bookmarkEnd w:id="5"/>
      <w:r>
        <w:rPr>
          <w:rFonts w:ascii="Times New Roman" w:hAnsi="Times New Roman" w:cs="Times New Roman"/>
        </w:rPr>
        <w:t>4. К заявлению о включении в Список прилагаются следующие документы: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документы, удостоверяющие личность ребенка-сироты или лица, из числа детей-сирот;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документы, удостоверяющие личность законного представителя (в случае подачи заявления законным представителем);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документы, подтверждающие полномочия законного представителя (в случае подачи заявления законным представителем);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документы, подтверждающие принадлежность к категории ребенка-сироты или лица, из числа детей-сирот (копия решения суда о лишении родителя (ей) родительских прав, копия свидетельства о смерти родителя(ей), копия решения органа местного самоуправления об установлении опекунства и т.д.);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справка о составе семьи ребенка-сироты или лица, из числа детей-сирот (при наличии семьи);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копия военного билета либо справка об окончании (прекращении) пребывания в образовательной организации или в учреждении социального обслуживания или учреждениях системы здравоохранения или иных учреждениях, создаваемых для детей-сирот, либо справка об освобождении из учреждений, исполняющих наказание в виде лишения свободы, либо документ о завершении обучения в образовательных организациях профессионального образования.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17.10.2013 N 58-РЗ)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Копии документов заверяются нотариально либо представляются с предъявлением подлинников указанных документов и заверяются уполномоченным органом.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документов удостоверяется выдачей </w:t>
      </w:r>
      <w:hyperlink w:anchor="Par312" w:history="1">
        <w:r>
          <w:rPr>
            <w:rFonts w:ascii="Times New Roman" w:hAnsi="Times New Roman" w:cs="Times New Roman"/>
            <w:color w:val="0000FF"/>
          </w:rPr>
          <w:t>расписки</w:t>
        </w:r>
      </w:hyperlink>
      <w:r>
        <w:rPr>
          <w:rFonts w:ascii="Times New Roman" w:hAnsi="Times New Roman" w:cs="Times New Roman"/>
        </w:rPr>
        <w:t xml:space="preserve"> в получении заявления от лица, имеющего право на обеспечение жилым помещением (его законного представителя) о постановке на учет для предоставления жилого помещения согласно Приложению 3 к настоящему Закону.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80"/>
      <w:bookmarkEnd w:id="6"/>
      <w:r>
        <w:rPr>
          <w:rFonts w:ascii="Times New Roman" w:hAnsi="Times New Roman" w:cs="Times New Roman"/>
        </w:rPr>
        <w:t>6. Уполномоченный орган исполнительной власти Карачаево-Черкесской Республики в области образования в пределах установленной компетенции вправе запрашивать в соответствующих федеральных органах государственной власти, государственных органах, органах государственной власти, государственных органах Карачаево-Черкесской Республики, органах местного самоуправления и (или) организациях информацию (документы), имеющую(ие) значение для постановки на учет в рамках межведомственного информационного взаимодействия.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Очередность включения детей-сирот, лиц из числа детей-сирот в Список определяется по дате регистрации заявления с документами, указанными в части 4 настоящей статьи, обязанность представления которых возлагается на законного представителя или заявителя.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Решение о включении (об отказе во включении) ребенка-сироты, лица из числа детей-сирот в Список принимается уполномоченным органом исполнительной власти Карачаево-Черкесской Республики в области образования в течение тридцати календарных дней со дня поступления заявления и полного комплекта документов, указанных в </w:t>
      </w:r>
      <w:hyperlink w:anchor="Par70" w:history="1">
        <w:r>
          <w:rPr>
            <w:rFonts w:ascii="Times New Roman" w:hAnsi="Times New Roman" w:cs="Times New Roman"/>
            <w:color w:val="0000FF"/>
          </w:rPr>
          <w:t>части 4</w:t>
        </w:r>
      </w:hyperlink>
      <w:r>
        <w:rPr>
          <w:rFonts w:ascii="Times New Roman" w:hAnsi="Times New Roman" w:cs="Times New Roman"/>
        </w:rPr>
        <w:t xml:space="preserve"> настоящей статьи.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для получения иных документов, указанных в </w:t>
      </w:r>
      <w:hyperlink w:anchor="Par80" w:history="1">
        <w:r>
          <w:rPr>
            <w:rFonts w:ascii="Times New Roman" w:hAnsi="Times New Roman" w:cs="Times New Roman"/>
            <w:color w:val="0000FF"/>
          </w:rPr>
          <w:t>части 6</w:t>
        </w:r>
      </w:hyperlink>
      <w:r>
        <w:rPr>
          <w:rFonts w:ascii="Times New Roman" w:hAnsi="Times New Roman" w:cs="Times New Roman"/>
        </w:rPr>
        <w:t xml:space="preserve"> настоящей статьи потребуется более длительный срок, то срок указанный в абзаце первом настоящей части может быть продлен по решению руководителя уполномоченного органа исполнительной власти Карачаево-Черкесской Республики в области образования, но не более чем на тридцать календарных дней.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Основаниями для отказа во включении ребенка-сироты, лица из числа детей-сирот в Список являются: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представление неполного комплекта документов, указанных в </w:t>
      </w:r>
      <w:hyperlink w:anchor="Par70" w:history="1">
        <w:r>
          <w:rPr>
            <w:rFonts w:ascii="Times New Roman" w:hAnsi="Times New Roman" w:cs="Times New Roman"/>
            <w:color w:val="0000FF"/>
          </w:rPr>
          <w:t>части 4</w:t>
        </w:r>
      </w:hyperlink>
      <w:r>
        <w:rPr>
          <w:rFonts w:ascii="Times New Roman" w:hAnsi="Times New Roman" w:cs="Times New Roman"/>
        </w:rPr>
        <w:t xml:space="preserve"> настоящей статьи, обязанность представления которых возлагается на законного представителя или заявителя;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несоответствие ребенка-сироты, лица из числа детей-сирот условиям для обеспечения специализированными жилыми помещениями, установленным </w:t>
      </w:r>
      <w:hyperlink w:anchor="Par31" w:history="1">
        <w:r>
          <w:rPr>
            <w:rFonts w:ascii="Times New Roman" w:hAnsi="Times New Roman" w:cs="Times New Roman"/>
            <w:color w:val="0000FF"/>
          </w:rPr>
          <w:t>частью 1 статьи 2</w:t>
        </w:r>
      </w:hyperlink>
      <w:r>
        <w:rPr>
          <w:rFonts w:ascii="Times New Roman" w:hAnsi="Times New Roman" w:cs="Times New Roman"/>
        </w:rPr>
        <w:t xml:space="preserve"> настоящего Закона, в том числе в связи с неустановлением факта невозможности проживания лица в ранее занимаемом жилом помещении.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Решение об исключении ребенка-сироты, лица из числа детей-сирот из Списка принимается уполномоченным органом исполнительной власти в области образования в течение пятнадцати календарных дней со дня установления следующих обстоятельств: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предоставление ребенку-сироте, лицу из числа детей-сирот жилого помещения специализированного государственного жилищного фонда для детей-сирот;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смерть ребенка-сироты, лица из числа детей-сирот;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признание ребенка-сироты, лица из числа детей-сирот безвестно отсутствующим или умершим;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усыновление ребенка-сироты;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прекращение обстоятельств, при которых проживание ребенка-сироты, лица из числа детей-сирот в ранее занимаемом жилом помещении признается невозможным.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Названый перечень является исчерпывающим и подлежит изменению только путем внесения соответствующих изменений в настоящий Закон.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Решение уполномоченного органа исполнительной власти Карачаево-Черкесской Республики в области образования о включении (отказе во включении) ребенка-сироты, лица из числа детей-сирот в Список или исключении его из Списка принимается в форме правового акта уполномоченного органа исполнительной власти в области образования.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принятом решении заявитель уведомляется в письменном виде в течение десяти рабочих дней со дня принятия решения.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 решения об отказе во включении в Список, отказ должен быть мотивированным.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При отказе во включении ребенка-сироты, лица из числа детей-сирот в Список законные представители указанных детей обязаны, а дети-сироты, объявленные полностью дееспособными (эмансипированными), и лица из числа детей-сирот вправе повторно обратиться в уполномоченный орган исполнительной власти Карачаево-Черкесской Республики в области образования с заявлением об их включении в Список в случае возникновения новых оснований для включения в Список.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6. Основания установления факта невозможности проживания детей-сирот, лиц из числа детей-сирот в ранее занимаемых жилых помещениях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Проживание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обстоятельств, установленных </w:t>
      </w:r>
      <w:hyperlink r:id="rId10" w:history="1">
        <w:r>
          <w:rPr>
            <w:rFonts w:ascii="Times New Roman" w:hAnsi="Times New Roman" w:cs="Times New Roman"/>
            <w:color w:val="0000FF"/>
          </w:rPr>
          <w:t>пунктом 4 статьи 8</w:t>
        </w:r>
      </w:hyperlink>
      <w:r>
        <w:rPr>
          <w:rFonts w:ascii="Times New Roman" w:hAnsi="Times New Roman" w:cs="Times New Roman"/>
        </w:rP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родителей", а также в случае: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проживания на любом законном основании в таких жилых помещениях бывших усыновителей этих детей-сирот, если усыновление отменено, а также лиц, больных хроническим алкоголизмом, наркоманией, состоящих на учете в соответствующих учреждениях здравоохранения;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наличия у детей-сирот, лиц из числа детей-сирот тяжелых форм хронических заболеваний, указанных в предусмотренном </w:t>
      </w:r>
      <w:hyperlink r:id="rId11" w:history="1">
        <w:r>
          <w:rPr>
            <w:rFonts w:ascii="Times New Roman" w:hAnsi="Times New Roman" w:cs="Times New Roman"/>
            <w:color w:val="0000FF"/>
          </w:rPr>
          <w:t>пунктом 4 части 1 статьи 51</w:t>
        </w:r>
      </w:hyperlink>
      <w:r>
        <w:rPr>
          <w:rFonts w:ascii="Times New Roman" w:hAnsi="Times New Roman" w:cs="Times New Roman"/>
        </w:rPr>
        <w:t xml:space="preserve"> Жилищного кодекса Российской Федерации перечне, при которых совместное проживание с ними в одном жилом помещении невозможно;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проживание в таких жилых помещениях лиц, признанных в установленном порядке недееспособными или ограниченных в дееспособности;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проживание в таких жилых помещениях лиц, имеющих судимость либо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Факт невозможности проживания лица в ранее занимаемом жилом помещении устанавливается органами опеки и попечительства при принятии решения о включении лица в Список.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установления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устанавливается Правительством Карачаево-Черкесской Республики.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7. Предоставление специализированных жилых помещений детям-сиротам, лицам из числа детей-сирот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11"/>
      <w:bookmarkEnd w:id="7"/>
      <w:r>
        <w:rPr>
          <w:rFonts w:ascii="Times New Roman" w:hAnsi="Times New Roman" w:cs="Times New Roman"/>
        </w:rPr>
        <w:t>1. Жилые помещения специализированного государственного жилищного фонда для детей-сирот предоставляются детям-сиротам, включенным в Список, по достижении ими возраста 18 лет или в случае приобретения ими полной дееспособности до достижения совершеннолетия, а также лицам из числа детей-сирот.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 заявлению в письменной форме лиц, указанных в </w:t>
      </w:r>
      <w:hyperlink w:anchor="Par111" w:history="1">
        <w:r>
          <w:rPr>
            <w:rFonts w:ascii="Times New Roman" w:hAnsi="Times New Roman" w:cs="Times New Roman"/>
            <w:color w:val="0000FF"/>
          </w:rPr>
          <w:t>части 1</w:t>
        </w:r>
      </w:hyperlink>
      <w:r>
        <w:rPr>
          <w:rFonts w:ascii="Times New Roman" w:hAnsi="Times New Roman" w:cs="Times New Roman"/>
        </w:rPr>
        <w:t xml:space="preserve"> настоящей статьи, специализированные жилые помещения предоставляются им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17.10.2013 N 58-РЗ)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Специализированные жилые помещения предоставляются лицам, указанным в </w:t>
      </w:r>
      <w:hyperlink w:anchor="Par111" w:history="1">
        <w:r>
          <w:rPr>
            <w:rFonts w:ascii="Times New Roman" w:hAnsi="Times New Roman" w:cs="Times New Roman"/>
            <w:color w:val="0000FF"/>
          </w:rPr>
          <w:t>части 1</w:t>
        </w:r>
      </w:hyperlink>
      <w:r>
        <w:rPr>
          <w:rFonts w:ascii="Times New Roman" w:hAnsi="Times New Roman" w:cs="Times New Roman"/>
        </w:rPr>
        <w:t xml:space="preserve"> настоящей статьи, в виде жилых домов, квартир, благоустроенных применительно к условиям соответствующего населенного пункта, по установленной настоящим Законом норме предоставления площади жилого помещения, применяемой для договоров социального найма, по их выбору: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17.10.2013 N 58-РЗ)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 месту первичного выявления и устройства под опеку (попечительство), в приемную семью, в организации для детей-сирот и детей, оставшихся без попечения родителей, на территории Карачаево-Черкесской Республики;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 месту окончания пребывания в учреждении для детей-сирот и детей, оставшихся без попечения родителей, на территории Карачаево-Черкесской Республики;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 месту жительства лиц, у которых дети-сироты находились на воспитании под опекой (попечительством), в приемной семье на территории Карачаево-Черкесской Республики;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 месту нахождения ранее занимаемого жилого помещения на территории Карачаево-Черкесской Республики при наличии обстоятельств, при которых проживание детей-сирот в ранее занимаемых жилых помещениях признается невозможным.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Специализированные жилые помещения предоставляются лицам, указанным в </w:t>
      </w:r>
      <w:hyperlink w:anchor="Par111" w:history="1">
        <w:r>
          <w:rPr>
            <w:rFonts w:ascii="Times New Roman" w:hAnsi="Times New Roman" w:cs="Times New Roman"/>
            <w:color w:val="0000FF"/>
          </w:rPr>
          <w:t>части 1</w:t>
        </w:r>
      </w:hyperlink>
      <w:r>
        <w:rPr>
          <w:rFonts w:ascii="Times New Roman" w:hAnsi="Times New Roman" w:cs="Times New Roman"/>
        </w:rPr>
        <w:t xml:space="preserve"> настоящей статьи, в порядке очередности исходя из даты включения их в Список.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Решение о предоставлении лицу, указанному в </w:t>
      </w:r>
      <w:hyperlink w:anchor="Par111" w:history="1">
        <w:r>
          <w:rPr>
            <w:rFonts w:ascii="Times New Roman" w:hAnsi="Times New Roman" w:cs="Times New Roman"/>
            <w:color w:val="0000FF"/>
          </w:rPr>
          <w:t>части 1</w:t>
        </w:r>
      </w:hyperlink>
      <w:r>
        <w:rPr>
          <w:rFonts w:ascii="Times New Roman" w:hAnsi="Times New Roman" w:cs="Times New Roman"/>
        </w:rPr>
        <w:t xml:space="preserve"> настоящей статьи, специализированного жилого помещения принимается уполномоченным органом исполнительной власти Карачаево-Черкесской Республики в области образования в форме правового акта.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 случае отказа лица, указанного в </w:t>
      </w:r>
      <w:hyperlink w:anchor="Par111" w:history="1">
        <w:r>
          <w:rPr>
            <w:rFonts w:ascii="Times New Roman" w:hAnsi="Times New Roman" w:cs="Times New Roman"/>
            <w:color w:val="0000FF"/>
          </w:rPr>
          <w:t>части 1</w:t>
        </w:r>
      </w:hyperlink>
      <w:r>
        <w:rPr>
          <w:rFonts w:ascii="Times New Roman" w:hAnsi="Times New Roman" w:cs="Times New Roman"/>
        </w:rPr>
        <w:t xml:space="preserve"> настоящей статьи, от предлагаемого жилого помещения оно предоставляется другому лицу, указанному в </w:t>
      </w:r>
      <w:hyperlink w:anchor="Par111" w:history="1">
        <w:r>
          <w:rPr>
            <w:rFonts w:ascii="Times New Roman" w:hAnsi="Times New Roman" w:cs="Times New Roman"/>
            <w:color w:val="0000FF"/>
          </w:rPr>
          <w:t>части 1</w:t>
        </w:r>
      </w:hyperlink>
      <w:r>
        <w:rPr>
          <w:rFonts w:ascii="Times New Roman" w:hAnsi="Times New Roman" w:cs="Times New Roman"/>
        </w:rPr>
        <w:t xml:space="preserve"> настоящей статьи, в порядке очередности, о чем принимается соответствующее решение.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Отказ лица, указанного в </w:t>
      </w:r>
      <w:hyperlink w:anchor="Par111" w:history="1">
        <w:r>
          <w:rPr>
            <w:rFonts w:ascii="Times New Roman" w:hAnsi="Times New Roman" w:cs="Times New Roman"/>
            <w:color w:val="0000FF"/>
          </w:rPr>
          <w:t>части 1</w:t>
        </w:r>
      </w:hyperlink>
      <w:r>
        <w:rPr>
          <w:rFonts w:ascii="Times New Roman" w:hAnsi="Times New Roman" w:cs="Times New Roman"/>
        </w:rPr>
        <w:t xml:space="preserve"> настоящей статьи, от жилого помещения оформляется в виде письменного заявления в произвольной форме и не является основанием для снятия его с очереди.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8. Договор найма специализированного жилого помещения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Функции наймодателя специализированных жилых помещений осуществляются уполномоченным органом (далее - наймодатель).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 позднее пятнадцати дней с момента государственной регистрации права собственности Карачаево-Черкесской Республики на жилое помещение, приобретенное в целях предоставления ребенку-сироте, лицу, из числа детей-сирот в отношении которого уполномоченным органом исполнительной власти Карачаево-Черкесской Республики в области образования принято решение о предоставлении специализированного жилого помещения, заключается договор найма специализированного жилого помещения в письменной форме сроком на пять лет.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период действия договора найма предоставленное жилое помещение используется только для личного проживания и проживания членов семьи нанимателя.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Наниматели специализированных жилых помещений несут ответственность за содержание жилых помещений в технически исправном и надлежащем санитарном состоянии, не вправе сдавать их в поднаем или распоряжаться иным способом.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Наймодатель совместно с органами опеки и попечительства осуществляют контроль за использованием жилых помещений и (или) распоряжением жилыми помещениями специализированного государственного жилищного фонда для детей-сирот, обеспечением надлежащего санитарного и технического состояния этих жилых помещений.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9. Порядок выявления обстоятельства, свидетельствующих о необходимости оказания нанимателям специализированных жилых помещений содействия в преодолении трудной жизненной ситуации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Обстоятельствами, свидетельствующими о необходимости оказания нанимателям специализированных жилых помещений содействия в преодолении трудной жизненной ситуации, являются: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инвалидность, недостатки в физическом и (или) психическом развитии, неспособность к самообслуживанию в связи с болезнью нанимателя;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размер среднедушевого дохода семьи нанимателя не превышает величину прожиточного минимума, установленную в Карачаево-Черкесской Республике на душу населения;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нахождение нанимателя в экстремальной ситуации или в условиях жестокого обращения (насилия);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отбывание наказания в виде лишения свободы;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иные обстоятельства, в результате которых жизнедеятельность нанимателя объективно нарушена и которые не могут быть преодолены им самостоятельно или с помощью семьи.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выявления обстоятельств, свидетельствующих о необходимости оказания нанимателю специализированного жилого помещения содействия в преодолении трудной жизненной ситуации, уполномоченным органом исполнительной власти Карачаево-Черкесской Республики в области образования совместно с наймодателем создается комиссия (далее - комиссия).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Состав, полномочия и порядок деятельности комиссии утверждаются уполномоченным органом исполнительной власти Карачаево-Черкесской Республики в области образования.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 комиссии о выявлении обстоятельств, свидетельствующих о необходимости оказания нанимателю жилого помещения содействия в преодолении трудной жизненной ситуации, является основанием для заключения наймодателем договора найма специализированного жилого помещения на новый пятилетний срок.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Указанное решение принимается комиссией не позднее чем за тридцать календарных дней до истечения срока действия первого договора найма специализированного жилого помещения.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принятом решении наниматель жилого помещения уведомляется в письменном виде в течение пяти рабочих дней со дня принятия решения.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 основании решения комиссии о заключении договора найма специализированного жилого помещения на новый пятилетний срок наймодатель в течение пятнадцати дней со дня получения уведомления комиссии о принятом решении заключает с нанимателем соответствующий договор.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случае, если комиссией не выявлены обстоятельства, свидетельствующие о необходимости оказания нанимателю жилого помещения содействия в преодолении трудной жизненной ситуации, уполномоченным органом жилое помещение исключается из специализированного государственного жилищного фонда для детей-сирот, и с нанимателем заключается договор социального найма данного жилого помещения в порядке, установленном Правительством Карачаево-Черкесской Республики.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10. Обеспечение сохранности жилых помещений и подготовка их к заселению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Органы опеки и попечительства совместно с уполномоченным органом в рамках установленной компетенции обязаны осуществлять контроль за использованием жилых помещений и (или) распоряжением жилыми помещениями, нанимателями или членами семей нанимателей по договором социального найма либо собственниками которых являются дети-сироты, обеспечением надлежащего санитарного и технического состояния указанных жилых помещений в целях: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предотвращения совершения сделок по обмену или отчуждению жилого помещения без предварительного разрешения органа опеки и попечительства;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предотвращения проживания в жилом помещении лиц, не имеющих на то законных оснований;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обеспечения сохранности санитарно-технического и иного оборудования;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соблюдения требований пожарной безопасности, санитарно-гигиенических и экологических требований;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предотвращения выполнения в жилом помещении работ или совершения других действий, приводящих к его порче;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предотвращения переустройства и (или) перепланировки жилого помещения в нарушение установленного порядка.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Органы опеки и попечительства совместно с уполномоченным органом обязаны незамедлительно предпринять меры по устранению выявленных нарушений сохранности и использования указанных жилых помещений, а также оспариванию сделок по распоряжению ими.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Дети-сироты, лица из числа детей-сирот, являющиеся нанимателями или членами семьи нанимателя жилого помещения по договору социального найма либо собственниками жилых помещений, на время пребывания под надзором в организациях для детей-сирот, нахождения на воспитании в семье, а также на время получения по очной форме профессионального образования и на время прохождения военной службы по призыву освобождаются от платы за жилое помещение и коммунальные услуги (кроме случаев сдачи указанными лицами или их законными представителями жилого помещения в поднаем) в порядке, установленном Правительством Карачаево-Черкесской Республики.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КЧР от 17.10.2013 N 58-РЗ)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11. Финансовое обеспечение расходных обязательств, связанных с исполнением настоящего Закона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расходных обязательств, связанных с исполнением настоящего Закона, осуществляется в пределах бюджетных ассигнований республиканского бюджета, предусмотренных законом о республиканском бюджете на очередной финансовый год.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12. О внесении изменений в Закон Карачаево-Черкесской Республики "О порядке предоставления жилых помещений специализированного государственного жилищного фонда Карачаево-Черкесской Республики"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</w:t>
      </w:r>
      <w:hyperlink r:id="rId15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</w:rPr>
        <w:t xml:space="preserve"> Карачаево-Черкесской Республики от 19 июля 2007 г. N 57-РЗ "О порядке предоставления жилых помещений специализированного государственного жилищного фонда Карачаево-Черкесской Республики" (в редакции Закона Карачаево-Черкесской Республики от 29 июля 2010 г. N 54-РЗ) следующие изменения: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hyperlink r:id="rId16" w:history="1">
        <w:r>
          <w:rPr>
            <w:rFonts w:ascii="Times New Roman" w:hAnsi="Times New Roman" w:cs="Times New Roman"/>
            <w:color w:val="0000FF"/>
          </w:rPr>
          <w:t>преамбулу</w:t>
        </w:r>
      </w:hyperlink>
      <w:r>
        <w:rPr>
          <w:rFonts w:ascii="Times New Roman" w:hAnsi="Times New Roman" w:cs="Times New Roman"/>
        </w:rPr>
        <w:t xml:space="preserve"> Закона дополнить абзацем следующего содержания: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"Настоящий Закон не распространяется на правоотношения связанные с предоставлением жилых помещений специализированного жилищного фонда Карачаево-Черкесской Республики детям-сиротам и детям, оставшимся без попечения родителей, а также лицам из числа детей-сирот и детей, оставшихся без попечения родителей. Порядок предоставления жилых помещений специализированного жилищного фонда Карачаево-Черкесской Республики детям-сиротам и детям, оставшимся без попечения родителей, а также лицам из числа детей-сирот и детей, оставшихся без попечения родителей определяется Законом Карачаево-Черкесской Республики.";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hyperlink r:id="rId17" w:history="1">
        <w:r>
          <w:rPr>
            <w:rFonts w:ascii="Times New Roman" w:hAnsi="Times New Roman" w:cs="Times New Roman"/>
            <w:color w:val="0000FF"/>
          </w:rPr>
          <w:t>абзац третий части 1 статьи 10</w:t>
        </w:r>
      </w:hyperlink>
      <w:r>
        <w:rPr>
          <w:rFonts w:ascii="Times New Roman" w:hAnsi="Times New Roman" w:cs="Times New Roman"/>
        </w:rPr>
        <w:t xml:space="preserve"> признать утратившим силу.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13. Вступление в силу настоящего Закона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Закон вступает в силу через десять дней со дня его официального опубликования и распространяется на правоотношения, возникшие с 1 января 2013 года.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Действие настоящего Закона распространяется на правоотношения, возникшие до дня вступления в силу Федерального </w:t>
      </w:r>
      <w:hyperlink r:id="rId1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29 февраля 2012 года N 15-ФЗ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родителей", в случае, если лица из числа детей-сирот и детей, оставшихся без попечения родителей, не реализовали принадлежащее им право на обеспечение жилыми помещениями до 1 января 2013 года.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дня вступления в силу настоящего Закона признать утратившими силу: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hyperlink r:id="rId19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</w:rPr>
        <w:t xml:space="preserve"> Карачаево-Черкесской Республики от 16 декабря 2008 г. N 83-РЗ "О дополнительных гарантиях прав детей-сирот и детей, оставшихся без попечения родителей, лиц из числа детей-сирот и детей, оставшихся без попечения родителей, на жилое помещение в Карачаево-Черкесской Республике";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hyperlink r:id="rId20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</w:rPr>
        <w:t xml:space="preserve"> Карачаево-Черкесской Республики от 02 ноября 2009 г. N 60-РЗ "О внесении изменений в Закон Карачаево-Черкесской Республики "О дополнительных гарантиях прав детей-сирот и детей, оставшихся без попечения родителей, лиц из числа детей-сирот и детей, оставшихся без попечения родителей, на жилое помещение в Карачаево-Черкесской Республике".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Р.Б.ТЕМРЕЗОВ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Черкесск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июня 2013 года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34-РЗ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Закону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обеспечении детей-сирот и детей,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оставшихся без попечения родителей,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 из числа детей-сирот и детей,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оставшихся без попечения родителей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жилыми помещениями на территории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 внесении изменений в отдельный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законодательный акт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Республики"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Министерство образования и науки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гражданина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8" w:name="Par216"/>
      <w:bookmarkEnd w:id="8"/>
      <w:r>
        <w:rPr>
          <w:rFonts w:ascii="Times New Roman" w:hAnsi="Times New Roman" w:cs="Times New Roman"/>
          <w:b/>
          <w:bCs/>
        </w:rPr>
        <w:t>ЗАЯВЛЕНИЕ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ЛИЦА, ИМЕЮЩЕГО ПРАВО НА ОБЕСПЕЧЕНИЕ ЖИЛЫМ ПОМЕЩЕНИЕМ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(ЗАКОННОГО ПРЕДСТАВИТЕЛЯ), О ПОСТАНОВКЕ НА УЧЕТ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ПРЕДОСТАВЛЕНИЯ ЖИЛОГО ПОМЕЩЕНИЯ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на учет в целях предоставления жилого помещения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9) __________________________________________________________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_________________________________________________________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(документы, указанные в </w:t>
      </w:r>
      <w:hyperlink w:anchor="Par70" w:history="1">
        <w:r>
          <w:rPr>
            <w:rFonts w:ascii="Times New Roman" w:hAnsi="Times New Roman" w:cs="Times New Roman"/>
            <w:color w:val="0000FF"/>
          </w:rPr>
          <w:t>части 4 статьи 5</w:t>
        </w:r>
      </w:hyperlink>
      <w:r>
        <w:rPr>
          <w:rFonts w:ascii="Times New Roman" w:hAnsi="Times New Roman" w:cs="Times New Roman"/>
        </w:rPr>
        <w:t xml:space="preserve"> настоящего Закона)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проверку в уполномоченных органах государственной власти, органах местного самоуправления и (или) организациях сведений, имеющих значение для постановки на учет, согласен.</w:t>
      </w:r>
    </w:p>
    <w:p w:rsidR="00CC7182" w:rsidRDefault="00CC7182" w:rsidP="00CC7182">
      <w:pPr>
        <w:pStyle w:val="ConsPlusNonformat"/>
      </w:pPr>
      <w:r>
        <w:t>"___" ____________ 20____г. _______________</w:t>
      </w:r>
    </w:p>
    <w:p w:rsidR="00CC7182" w:rsidRDefault="00CC7182" w:rsidP="00CC7182">
      <w:pPr>
        <w:pStyle w:val="ConsPlusNonformat"/>
      </w:pPr>
      <w:r>
        <w:t xml:space="preserve">  (дата подачи заявления)      (подпись)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Закону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обеспечении детей-сирот и детей,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оставшихся без попечения родителей,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 из числа детей-сирот и детей,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оставшихся без попечения родителей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жилыми помещениями на территории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 внесении изменений в отдельный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законодательный акт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Республики"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9" w:name="Par261"/>
      <w:bookmarkEnd w:id="9"/>
      <w:r>
        <w:rPr>
          <w:rFonts w:ascii="Times New Roman" w:hAnsi="Times New Roman" w:cs="Times New Roman"/>
          <w:b/>
          <w:bCs/>
        </w:rPr>
        <w:t>КНИГА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РЕГИСТРАЦИИ ЗАЯВЛЕНИЙ ЛИЦ, ИМЕЮЩИХ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ПРАВО НА ОБЕСПЕЧЕНИЕ ЖИЛЫМ ПОМЕЩЕНИЕМ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(ЗАКОННЫХ ПРЕДСТАВИТЕЛЕЙ), О ПОСТАНОВКЕ НА УЧЕТ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ПРЕДОСТАВЛЕНИЯ ЖИЛОГО ПОМЕЩЕНИЯ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182" w:rsidRDefault="00CC7182" w:rsidP="00CC7182">
      <w:pPr>
        <w:pStyle w:val="ConsPlusNonformat"/>
      </w:pPr>
      <w:r>
        <w:t>┌───┬──────────┬──────────────┬──────────┬─────────────┬────────┬───────────┬──────┐</w:t>
      </w:r>
    </w:p>
    <w:p w:rsidR="00CC7182" w:rsidRDefault="00CC7182" w:rsidP="00CC7182">
      <w:pPr>
        <w:pStyle w:val="ConsPlusNonformat"/>
      </w:pPr>
      <w:r>
        <w:t>│ N │   Дата   │ Фамилия, имя,│   Место  │  Основания  │Решение │ Сообщение │ Дата │</w:t>
      </w:r>
    </w:p>
    <w:p w:rsidR="00CC7182" w:rsidRDefault="00CC7182" w:rsidP="00CC7182">
      <w:pPr>
        <w:pStyle w:val="ConsPlusNonformat"/>
      </w:pPr>
      <w:r>
        <w:t>│п/п│ регистра-│   отчество   │ фактичес-│  постановки │   о    │гражданину │снятия│</w:t>
      </w:r>
    </w:p>
    <w:p w:rsidR="00CC7182" w:rsidRDefault="00CC7182" w:rsidP="00CC7182">
      <w:pPr>
        <w:pStyle w:val="ConsPlusNonformat"/>
      </w:pPr>
      <w:r>
        <w:t>│   │   ции    │  гражданина  │   кого   │   на учет   │принятии│о принятом │  с   │</w:t>
      </w:r>
    </w:p>
    <w:p w:rsidR="00CC7182" w:rsidRDefault="00CC7182" w:rsidP="00CC7182">
      <w:pPr>
        <w:pStyle w:val="ConsPlusNonformat"/>
      </w:pPr>
      <w:r>
        <w:t>│   │заявления │  заявителя   │проживания│ (отсутствие │либо об │  решении  │учета │</w:t>
      </w:r>
    </w:p>
    <w:p w:rsidR="00CC7182" w:rsidRDefault="00CC7182" w:rsidP="00CC7182">
      <w:pPr>
        <w:pStyle w:val="ConsPlusNonformat"/>
      </w:pPr>
      <w:r>
        <w:t>│   │          │  (законных   │ и (или)  │   жилого    │отказе в│  (дата и  │      │</w:t>
      </w:r>
    </w:p>
    <w:p w:rsidR="00CC7182" w:rsidRDefault="00CC7182" w:rsidP="00CC7182">
      <w:pPr>
        <w:pStyle w:val="ConsPlusNonformat"/>
      </w:pPr>
      <w:r>
        <w:t>│   │          │  представи-  │ регистра-│помещения или│ поста- │   номер   │      │</w:t>
      </w:r>
    </w:p>
    <w:p w:rsidR="00CC7182" w:rsidRDefault="00CC7182" w:rsidP="00CC7182">
      <w:pPr>
        <w:pStyle w:val="ConsPlusNonformat"/>
      </w:pPr>
      <w:r>
        <w:t>│   │          │    телей)    │   ции    │признание его│ новке  │извещения) │      │</w:t>
      </w:r>
    </w:p>
    <w:p w:rsidR="00CC7182" w:rsidRDefault="00CC7182" w:rsidP="00CC7182">
      <w:pPr>
        <w:pStyle w:val="ConsPlusNonformat"/>
      </w:pPr>
      <w:r>
        <w:t>│   │          │              │          │проживания в │ на учет│           │      │</w:t>
      </w:r>
    </w:p>
    <w:p w:rsidR="00CC7182" w:rsidRDefault="00CC7182" w:rsidP="00CC7182">
      <w:pPr>
        <w:pStyle w:val="ConsPlusNonformat"/>
      </w:pPr>
      <w:r>
        <w:t>│   │          │              │          │    жилом    │        │           │      │</w:t>
      </w:r>
    </w:p>
    <w:p w:rsidR="00CC7182" w:rsidRDefault="00CC7182" w:rsidP="00CC7182">
      <w:pPr>
        <w:pStyle w:val="ConsPlusNonformat"/>
      </w:pPr>
      <w:r>
        <w:t>│   │          │              │          │  помещении  │        │           │      │</w:t>
      </w:r>
    </w:p>
    <w:p w:rsidR="00CC7182" w:rsidRDefault="00CC7182" w:rsidP="00CC7182">
      <w:pPr>
        <w:pStyle w:val="ConsPlusNonformat"/>
      </w:pPr>
      <w:r>
        <w:lastRenderedPageBreak/>
        <w:t>│   │          │              │          │невозможным) │        │           │      │</w:t>
      </w:r>
    </w:p>
    <w:p w:rsidR="00CC7182" w:rsidRDefault="00CC7182" w:rsidP="00CC7182">
      <w:pPr>
        <w:pStyle w:val="ConsPlusNonformat"/>
      </w:pPr>
      <w:r>
        <w:t>├───┼──────────┼──────────────┼──────────┼─────────────┼────────┼───────────┼──────┤</w:t>
      </w:r>
    </w:p>
    <w:p w:rsidR="00CC7182" w:rsidRDefault="00CC7182" w:rsidP="00CC7182">
      <w:pPr>
        <w:pStyle w:val="ConsPlusNonformat"/>
      </w:pPr>
      <w:r>
        <w:t>│   │          │              │          │             │        │           │      │</w:t>
      </w:r>
    </w:p>
    <w:p w:rsidR="00CC7182" w:rsidRDefault="00CC7182" w:rsidP="00CC7182">
      <w:pPr>
        <w:pStyle w:val="ConsPlusNonformat"/>
      </w:pPr>
      <w:r>
        <w:t>├───┼──────────┼──────────────┼──────────┼─────────────┼────────┼───────────┼──────┤</w:t>
      </w:r>
    </w:p>
    <w:p w:rsidR="00CC7182" w:rsidRDefault="00CC7182" w:rsidP="00CC7182">
      <w:pPr>
        <w:pStyle w:val="ConsPlusNonformat"/>
      </w:pPr>
      <w:r>
        <w:t>│   │          │              │          │             │        │           │      │</w:t>
      </w:r>
    </w:p>
    <w:p w:rsidR="00CC7182" w:rsidRDefault="00CC7182" w:rsidP="00CC7182">
      <w:pPr>
        <w:pStyle w:val="ConsPlusNonformat"/>
      </w:pPr>
      <w:r>
        <w:t>├───┼──────────┼──────────────┼──────────┼─────────────┼────────┼───────────┼──────┤</w:t>
      </w:r>
    </w:p>
    <w:p w:rsidR="00CC7182" w:rsidRDefault="00CC7182" w:rsidP="00CC7182">
      <w:pPr>
        <w:pStyle w:val="ConsPlusNonformat"/>
      </w:pPr>
      <w:r>
        <w:t>│   │          │              │          │             │        │           │      │</w:t>
      </w:r>
    </w:p>
    <w:p w:rsidR="00CC7182" w:rsidRDefault="00CC7182" w:rsidP="00CC7182">
      <w:pPr>
        <w:pStyle w:val="ConsPlusNonformat"/>
      </w:pPr>
      <w:r>
        <w:t>├───┼──────────┼──────────────┼──────────┼─────────────┼────────┼───────────┼──────┤</w:t>
      </w:r>
    </w:p>
    <w:p w:rsidR="00CC7182" w:rsidRDefault="00CC7182" w:rsidP="00CC7182">
      <w:pPr>
        <w:pStyle w:val="ConsPlusNonformat"/>
      </w:pPr>
      <w:r>
        <w:t>│   │          │              │          │             │        │           │      │</w:t>
      </w:r>
    </w:p>
    <w:p w:rsidR="00CC7182" w:rsidRDefault="00CC7182" w:rsidP="00CC7182">
      <w:pPr>
        <w:pStyle w:val="ConsPlusNonformat"/>
      </w:pPr>
      <w:r>
        <w:t>├───┼──────────┼──────────────┼──────────┼─────────────┼────────┼───────────┼──────┤</w:t>
      </w:r>
    </w:p>
    <w:p w:rsidR="00CC7182" w:rsidRDefault="00CC7182" w:rsidP="00CC7182">
      <w:pPr>
        <w:pStyle w:val="ConsPlusNonformat"/>
      </w:pPr>
      <w:r>
        <w:t>│   │          │              │          │             │        │           │      │</w:t>
      </w:r>
    </w:p>
    <w:p w:rsidR="00CC7182" w:rsidRDefault="00CC7182" w:rsidP="00CC7182">
      <w:pPr>
        <w:pStyle w:val="ConsPlusNonformat"/>
      </w:pPr>
      <w:r>
        <w:t>├───┼──────────┼──────────────┼──────────┼─────────────┼────────┼───────────┼──────┤</w:t>
      </w:r>
    </w:p>
    <w:p w:rsidR="00CC7182" w:rsidRDefault="00CC7182" w:rsidP="00CC7182">
      <w:pPr>
        <w:pStyle w:val="ConsPlusNonformat"/>
      </w:pPr>
      <w:r>
        <w:t>│   │          │              │          │             │        │           │      │</w:t>
      </w:r>
    </w:p>
    <w:p w:rsidR="00CC7182" w:rsidRDefault="00CC7182" w:rsidP="00CC7182">
      <w:pPr>
        <w:pStyle w:val="ConsPlusNonformat"/>
      </w:pPr>
      <w:r>
        <w:t>├───┼──────────┼──────────────┼──────────┼─────────────┼────────┼───────────┼──────┤</w:t>
      </w:r>
    </w:p>
    <w:p w:rsidR="00CC7182" w:rsidRDefault="00CC7182" w:rsidP="00CC7182">
      <w:pPr>
        <w:pStyle w:val="ConsPlusNonformat"/>
      </w:pPr>
      <w:r>
        <w:t>│   │          │              │          │             │        │           │      │</w:t>
      </w:r>
    </w:p>
    <w:p w:rsidR="00CC7182" w:rsidRDefault="00CC7182" w:rsidP="00CC7182">
      <w:pPr>
        <w:pStyle w:val="ConsPlusNonformat"/>
      </w:pPr>
      <w:r>
        <w:t>└───┴──────────┴──────────────┴──────────┴─────────────┴────────┴───────────┴──────┘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Закону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обеспечении детей-сирот и детей,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оставшихся без попечения родителей,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 из числа детей-сирот и детей,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оставшихся без попечения родителей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жилыми помещениями на территории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 внесении изменений в отдельный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законодательный акт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Республики"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0" w:name="Par312"/>
      <w:bookmarkEnd w:id="10"/>
      <w:r>
        <w:rPr>
          <w:rFonts w:ascii="Times New Roman" w:hAnsi="Times New Roman" w:cs="Times New Roman"/>
          <w:b/>
          <w:bCs/>
        </w:rPr>
        <w:t>РАСПИСКА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ПОЛУЧЕНИИ ЗАЯВЛЕНИЯ ОТ ЛИЦА, ИМЕЮЩЕГО ПРАВО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ОБЕСПЕЧЕНИЕ ЖИЛЫМ ПОМЕЩЕНИЕМ (ЗАКОННОГО ПРЕДСТАВИТЕЛЯ),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ПОСТАНОВКЕ НА УЧЕТ ДЛЯ ПРЕДОСТАВЛЕНИЯ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ЖИЛОГО ПОМЕЩЕНИЯ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__________________________________________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заявления _________ от "____" ________ 20__ г.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час ______ мин.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(время)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pStyle w:val="ConsPlusNonformat"/>
      </w:pPr>
      <w:r>
        <w:t>┌────┬────────────────────────────────────────────┬────────────┐</w:t>
      </w:r>
    </w:p>
    <w:p w:rsidR="00CC7182" w:rsidRDefault="00CC7182" w:rsidP="00CC7182">
      <w:pPr>
        <w:pStyle w:val="ConsPlusNonformat"/>
      </w:pPr>
      <w:r>
        <w:t>│ N  │      Наименование принятых документов      │ Количество │</w:t>
      </w:r>
    </w:p>
    <w:p w:rsidR="00CC7182" w:rsidRDefault="00CC7182" w:rsidP="00CC7182">
      <w:pPr>
        <w:pStyle w:val="ConsPlusNonformat"/>
      </w:pPr>
      <w:r>
        <w:t>│п/п │                                            │экземпляров │</w:t>
      </w:r>
    </w:p>
    <w:p w:rsidR="00CC7182" w:rsidRDefault="00CC7182" w:rsidP="00CC7182">
      <w:pPr>
        <w:pStyle w:val="ConsPlusNonformat"/>
      </w:pPr>
      <w:r>
        <w:t>├────┼────────────────────────────────────────────┼────────────┤</w:t>
      </w:r>
    </w:p>
    <w:p w:rsidR="00CC7182" w:rsidRDefault="00CC7182" w:rsidP="00CC7182">
      <w:pPr>
        <w:pStyle w:val="ConsPlusNonformat"/>
      </w:pPr>
      <w:r>
        <w:t>│    │                                            │            │</w:t>
      </w:r>
    </w:p>
    <w:p w:rsidR="00CC7182" w:rsidRDefault="00CC7182" w:rsidP="00CC7182">
      <w:pPr>
        <w:pStyle w:val="ConsPlusNonformat"/>
      </w:pPr>
      <w:r>
        <w:t>├────┼────────────────────────────────────────────┼────────────┤</w:t>
      </w:r>
    </w:p>
    <w:p w:rsidR="00CC7182" w:rsidRDefault="00CC7182" w:rsidP="00CC7182">
      <w:pPr>
        <w:pStyle w:val="ConsPlusNonformat"/>
      </w:pPr>
      <w:r>
        <w:t>│    │                                            │            │</w:t>
      </w:r>
    </w:p>
    <w:p w:rsidR="00CC7182" w:rsidRDefault="00CC7182" w:rsidP="00CC7182">
      <w:pPr>
        <w:pStyle w:val="ConsPlusNonformat"/>
      </w:pPr>
      <w:r>
        <w:t>├────┼────────────────────────────────────────────┼────────────┤</w:t>
      </w:r>
    </w:p>
    <w:p w:rsidR="00CC7182" w:rsidRDefault="00CC7182" w:rsidP="00CC7182">
      <w:pPr>
        <w:pStyle w:val="ConsPlusNonformat"/>
      </w:pPr>
      <w:r>
        <w:t>│    │                                            │            │</w:t>
      </w:r>
    </w:p>
    <w:p w:rsidR="00CC7182" w:rsidRDefault="00CC7182" w:rsidP="00CC7182">
      <w:pPr>
        <w:pStyle w:val="ConsPlusNonformat"/>
      </w:pPr>
      <w:r>
        <w:t>├────┼────────────────────────────────────────────┼────────────┤</w:t>
      </w:r>
    </w:p>
    <w:p w:rsidR="00CC7182" w:rsidRDefault="00CC7182" w:rsidP="00CC7182">
      <w:pPr>
        <w:pStyle w:val="ConsPlusNonformat"/>
      </w:pPr>
      <w:r>
        <w:t>│    │                                            │            │</w:t>
      </w:r>
    </w:p>
    <w:p w:rsidR="00CC7182" w:rsidRDefault="00CC7182" w:rsidP="00CC7182">
      <w:pPr>
        <w:pStyle w:val="ConsPlusNonformat"/>
      </w:pPr>
      <w:r>
        <w:t>├────┼────────────────────────────────────────────┼────────────┤</w:t>
      </w:r>
    </w:p>
    <w:p w:rsidR="00CC7182" w:rsidRDefault="00CC7182" w:rsidP="00CC7182">
      <w:pPr>
        <w:pStyle w:val="ConsPlusNonformat"/>
      </w:pPr>
      <w:r>
        <w:t>│    │                                            │            │</w:t>
      </w:r>
    </w:p>
    <w:p w:rsidR="00CC7182" w:rsidRDefault="00CC7182" w:rsidP="00CC7182">
      <w:pPr>
        <w:pStyle w:val="ConsPlusNonformat"/>
      </w:pPr>
      <w:r>
        <w:t>├────┼────────────────────────────────────────────┼────────────┤</w:t>
      </w:r>
    </w:p>
    <w:p w:rsidR="00CC7182" w:rsidRDefault="00CC7182" w:rsidP="00CC7182">
      <w:pPr>
        <w:pStyle w:val="ConsPlusNonformat"/>
      </w:pPr>
      <w:r>
        <w:t>│    │                                            │            │</w:t>
      </w:r>
    </w:p>
    <w:p w:rsidR="00CC7182" w:rsidRDefault="00CC7182" w:rsidP="00CC7182">
      <w:pPr>
        <w:pStyle w:val="ConsPlusNonformat"/>
      </w:pPr>
      <w:r>
        <w:t>├────┼────────────────────────────────────────────┼────────────┤</w:t>
      </w:r>
    </w:p>
    <w:p w:rsidR="00CC7182" w:rsidRDefault="00CC7182" w:rsidP="00CC7182">
      <w:pPr>
        <w:pStyle w:val="ConsPlusNonformat"/>
      </w:pPr>
      <w:r>
        <w:t>│    │                                            │            │</w:t>
      </w:r>
    </w:p>
    <w:p w:rsidR="00CC7182" w:rsidRDefault="00CC7182" w:rsidP="00CC7182">
      <w:pPr>
        <w:pStyle w:val="ConsPlusNonformat"/>
      </w:pPr>
      <w:r>
        <w:t>├────┼────────────────────────────────────────────┼────────────┤</w:t>
      </w:r>
    </w:p>
    <w:p w:rsidR="00CC7182" w:rsidRDefault="00CC7182" w:rsidP="00CC7182">
      <w:pPr>
        <w:pStyle w:val="ConsPlusNonformat"/>
      </w:pPr>
      <w:r>
        <w:t>│    │                                            │            │</w:t>
      </w:r>
    </w:p>
    <w:p w:rsidR="00CC7182" w:rsidRDefault="00CC7182" w:rsidP="00CC7182">
      <w:pPr>
        <w:pStyle w:val="ConsPlusNonformat"/>
      </w:pPr>
      <w:r>
        <w:t>└────┴────────────────────────────────────────────┴────────────┘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в количестве ________ шт. на _____ листах</w:t>
      </w:r>
    </w:p>
    <w:p w:rsidR="00CC7182" w:rsidRDefault="00CC7182" w:rsidP="00CC7182">
      <w:pPr>
        <w:pStyle w:val="ConsPlusNonformat"/>
      </w:pPr>
      <w:r>
        <w:t>Принял(а) ____________________________ ______________ __________________</w:t>
      </w:r>
    </w:p>
    <w:p w:rsidR="00CC7182" w:rsidRDefault="00CC7182" w:rsidP="00CC7182">
      <w:pPr>
        <w:pStyle w:val="ConsPlusNonformat"/>
      </w:pPr>
      <w:r>
        <w:t xml:space="preserve">                     должность            подпись            ФИО</w:t>
      </w: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7182" w:rsidRDefault="00CC7182" w:rsidP="00CC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5C7C" w:rsidRDefault="00EC5C7C">
      <w:bookmarkStart w:id="11" w:name="_GoBack"/>
      <w:bookmarkEnd w:id="11"/>
    </w:p>
    <w:sectPr w:rsidR="00EC5C7C" w:rsidSect="001058AC">
      <w:pgSz w:w="16838" w:h="11905"/>
      <w:pgMar w:top="360" w:right="1134" w:bottom="36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2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C7182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1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1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7B149EB3688A6B1010D010B404AA8755F9FD307152B59BBFB884A29739BEAEA8178CEF02361752C5AEAO5oBL" TargetMode="External"/><Relationship Id="rId13" Type="http://schemas.openxmlformats.org/officeDocument/2006/relationships/hyperlink" Target="consultantplus://offline/ref=9D97B149EB3688A6B1010D010B404AA8755F9FD307152B59BBFB884A29739BEAEA8178CEF02361752C5AE9O5o9L" TargetMode="External"/><Relationship Id="rId18" Type="http://schemas.openxmlformats.org/officeDocument/2006/relationships/hyperlink" Target="consultantplus://offline/ref=9D97B149EB3688A6B101130C1D2C16A27656C7D905112408E6A4D3177EO7o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97B149EB3688A6B1010D010B404AA8755F9FD307152B59BBFB884A29739BEAEA8178CEF02361752C5AEBO5o0L" TargetMode="External"/><Relationship Id="rId12" Type="http://schemas.openxmlformats.org/officeDocument/2006/relationships/hyperlink" Target="consultantplus://offline/ref=9D97B149EB3688A6B1010D010B404AA8755F9FD307152B59BBFB884A29739BEAEA8178CEF02361752C5AEAO5o0L" TargetMode="External"/><Relationship Id="rId17" Type="http://schemas.openxmlformats.org/officeDocument/2006/relationships/hyperlink" Target="consultantplus://offline/ref=9D97B149EB3688A6B1010D010B404AA8755F9FD302122A56B1A68242707F99EDE5DE6FC9B92F60752D59OEo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97B149EB3688A6B1010D010B404AA8755F9FD302122A56B1A68242707F99EDE5DE6FC9B92F60752C5AOEoDL" TargetMode="External"/><Relationship Id="rId20" Type="http://schemas.openxmlformats.org/officeDocument/2006/relationships/hyperlink" Target="consultantplus://offline/ref=9D97B149EB3688A6B1010D010B404AA8755F9FD3051E2D5DB1A68242707F99OEo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7B149EB3688A6B101130C1D2C16A27650C5D804132408E6A4D3177EO7oAL" TargetMode="External"/><Relationship Id="rId11" Type="http://schemas.openxmlformats.org/officeDocument/2006/relationships/hyperlink" Target="consultantplus://offline/ref=9D97B149EB3688A6B101130C1D2C16A27650C5D9001E2408E6A4D3177E7A91BDADCE2189OBoCL" TargetMode="External"/><Relationship Id="rId5" Type="http://schemas.openxmlformats.org/officeDocument/2006/relationships/hyperlink" Target="consultantplus://offline/ref=9D97B149EB3688A6B1010D010B404AA8755F9FD307152B59BBFB884A29739BEAEA8178CEF02361752C5AEBO5oEL" TargetMode="External"/><Relationship Id="rId15" Type="http://schemas.openxmlformats.org/officeDocument/2006/relationships/hyperlink" Target="consultantplus://offline/ref=9D97B149EB3688A6B1010D010B404AA8755F9FD302122A56B1A68242707F99OEoDL" TargetMode="External"/><Relationship Id="rId10" Type="http://schemas.openxmlformats.org/officeDocument/2006/relationships/hyperlink" Target="consultantplus://offline/ref=9D97B149EB3688A6B101130C1D2C16A27657C0D703102408E6A4D3177E7A91BDADCE2189OBo3L" TargetMode="External"/><Relationship Id="rId19" Type="http://schemas.openxmlformats.org/officeDocument/2006/relationships/hyperlink" Target="consultantplus://offline/ref=9D97B149EB3688A6B1010D010B404AA8755F9FD3051E2C5CB1A68242707F99OEo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97B149EB3688A6B1010D010B404AA8755F9FD307152B59BBFB884A29739BEAEA8178CEF02361752C5AEAO5oEL" TargetMode="External"/><Relationship Id="rId14" Type="http://schemas.openxmlformats.org/officeDocument/2006/relationships/hyperlink" Target="consultantplus://offline/ref=9D97B149EB3688A6B1010D010B404AA8755F9FD307152B59BBFB884A29739BEAEA8178CEF02361752C5AE9O5o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2014-03-19T11:40:00Z</dcterms:created>
  <dcterms:modified xsi:type="dcterms:W3CDTF">2014-03-19T11:40:00Z</dcterms:modified>
</cp:coreProperties>
</file>