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CD" w:rsidRDefault="00F57ECD" w:rsidP="00F57ECD">
      <w:pPr>
        <w:pStyle w:val="13"/>
        <w:shd w:val="clear" w:color="auto" w:fill="auto"/>
        <w:spacing w:line="322" w:lineRule="exact"/>
        <w:ind w:left="20" w:right="1880"/>
        <w:rPr>
          <w:sz w:val="28"/>
          <w:szCs w:val="28"/>
          <w:shd w:val="clear" w:color="auto" w:fill="FFFFFF"/>
        </w:rPr>
      </w:pPr>
    </w:p>
    <w:p w:rsidR="004D298C" w:rsidRDefault="004D298C" w:rsidP="00F57ECD">
      <w:pPr>
        <w:pStyle w:val="13"/>
        <w:shd w:val="clear" w:color="auto" w:fill="auto"/>
        <w:spacing w:line="322" w:lineRule="exact"/>
        <w:ind w:left="20" w:right="1880"/>
        <w:rPr>
          <w:sz w:val="28"/>
          <w:szCs w:val="28"/>
          <w:shd w:val="clear" w:color="auto" w:fill="FFFFFF"/>
        </w:rPr>
      </w:pPr>
    </w:p>
    <w:p w:rsidR="004D298C" w:rsidRDefault="004D298C" w:rsidP="001257FB">
      <w:pPr>
        <w:pStyle w:val="13"/>
        <w:shd w:val="clear" w:color="auto" w:fill="auto"/>
        <w:spacing w:line="322" w:lineRule="exact"/>
        <w:ind w:left="20" w:right="1880"/>
        <w:jc w:val="center"/>
        <w:rPr>
          <w:sz w:val="28"/>
          <w:szCs w:val="28"/>
          <w:shd w:val="clear" w:color="auto" w:fill="FFFFFF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47"/>
        <w:gridCol w:w="416"/>
        <w:gridCol w:w="243"/>
        <w:gridCol w:w="1495"/>
        <w:gridCol w:w="753"/>
        <w:gridCol w:w="4594"/>
      </w:tblGrid>
      <w:tr w:rsidR="001257FB" w:rsidTr="001257FB">
        <w:tc>
          <w:tcPr>
            <w:tcW w:w="9857" w:type="dxa"/>
            <w:gridSpan w:val="8"/>
            <w:hideMark/>
          </w:tcPr>
          <w:p w:rsidR="001257FB" w:rsidRDefault="001257FB" w:rsidP="001257FB">
            <w:pPr>
              <w:ind w:left="186" w:hanging="186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904694" wp14:editId="22F0A436">
                  <wp:extent cx="78105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7FB" w:rsidTr="001257FB">
        <w:tc>
          <w:tcPr>
            <w:tcW w:w="9857" w:type="dxa"/>
            <w:gridSpan w:val="8"/>
            <w:hideMark/>
          </w:tcPr>
          <w:p w:rsidR="001257FB" w:rsidRDefault="001257FB" w:rsidP="003E3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ОБРАЗОВАНИЯ И НАУКИ</w:t>
            </w:r>
          </w:p>
          <w:p w:rsidR="001257FB" w:rsidRDefault="001257FB" w:rsidP="003E3B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КАРАЧАЕВО-ЧЕРКЕССКОЙ РЕСПУБЛИКИ</w:t>
            </w:r>
          </w:p>
        </w:tc>
      </w:tr>
      <w:tr w:rsidR="001257FB" w:rsidTr="001257FB">
        <w:tc>
          <w:tcPr>
            <w:tcW w:w="9857" w:type="dxa"/>
            <w:gridSpan w:val="8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1257FB" w:rsidRDefault="001257FB" w:rsidP="003E3B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57FB" w:rsidTr="001257FB">
        <w:tc>
          <w:tcPr>
            <w:tcW w:w="5263" w:type="dxa"/>
            <w:gridSpan w:val="7"/>
          </w:tcPr>
          <w:p w:rsidR="001257FB" w:rsidRDefault="001257FB" w:rsidP="003E3B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369000,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еркесск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пл.Ленина</w:t>
            </w:r>
            <w:proofErr w:type="spellEnd"/>
            <w:r>
              <w:rPr>
                <w:sz w:val="16"/>
                <w:szCs w:val="16"/>
              </w:rPr>
              <w:t>. Тел. 5-40-64.  Факс  8 – 878- 22     5-70-07</w:t>
            </w:r>
          </w:p>
          <w:p w:rsidR="001257FB" w:rsidRDefault="001257FB" w:rsidP="003E3B95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http</w:t>
            </w:r>
            <w:r>
              <w:rPr>
                <w:sz w:val="16"/>
                <w:szCs w:val="16"/>
              </w:rPr>
              <w:t xml:space="preserve">:// </w:t>
            </w:r>
            <w:r>
              <w:rPr>
                <w:sz w:val="16"/>
                <w:szCs w:val="16"/>
                <w:u w:val="single"/>
                <w:lang w:val="en-US"/>
              </w:rPr>
              <w:t>www</w:t>
            </w:r>
            <w:r>
              <w:rPr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sz w:val="16"/>
                <w:szCs w:val="16"/>
                <w:u w:val="single"/>
                <w:lang w:val="en-US"/>
              </w:rPr>
              <w:t>obrazovanie</w:t>
            </w:r>
            <w:proofErr w:type="spellEnd"/>
            <w:r>
              <w:rPr>
                <w:sz w:val="16"/>
                <w:szCs w:val="16"/>
                <w:u w:val="single"/>
              </w:rPr>
              <w:t>09.</w:t>
            </w:r>
            <w:proofErr w:type="spellStart"/>
            <w:r>
              <w:rPr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hyperlink r:id="rId8" w:history="1">
              <w:r>
                <w:rPr>
                  <w:rStyle w:val="a3"/>
                  <w:lang w:val="en-US"/>
                </w:rPr>
                <w:t>obrazovanie</w:t>
              </w:r>
              <w:r>
                <w:rPr>
                  <w:rStyle w:val="a3"/>
                </w:rPr>
                <w:t>09@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1257FB" w:rsidRDefault="001257FB" w:rsidP="003E3B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94" w:type="dxa"/>
          </w:tcPr>
          <w:p w:rsidR="001257FB" w:rsidRDefault="001257FB" w:rsidP="003E3B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57FB" w:rsidTr="001257FB">
        <w:tc>
          <w:tcPr>
            <w:tcW w:w="534" w:type="dxa"/>
            <w:hideMark/>
          </w:tcPr>
          <w:p w:rsidR="001257FB" w:rsidRDefault="001257FB" w:rsidP="003E3B95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57FB" w:rsidRDefault="00A75487" w:rsidP="003E3B95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547" w:type="dxa"/>
            <w:hideMark/>
          </w:tcPr>
          <w:p w:rsidR="001257FB" w:rsidRDefault="001257FB" w:rsidP="003E3B95">
            <w:pPr>
              <w:spacing w:after="0" w:line="240" w:lineRule="auto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57FB" w:rsidRDefault="00A75487" w:rsidP="003E3B95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3" w:type="dxa"/>
            <w:hideMark/>
          </w:tcPr>
          <w:p w:rsidR="001257FB" w:rsidRDefault="001257FB" w:rsidP="003E3B95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57FB" w:rsidRDefault="00A75487" w:rsidP="003E3B95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53" w:type="dxa"/>
            <w:hideMark/>
          </w:tcPr>
          <w:p w:rsidR="001257FB" w:rsidRDefault="001257FB" w:rsidP="003E3B95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 г.</w:t>
            </w:r>
          </w:p>
        </w:tc>
        <w:tc>
          <w:tcPr>
            <w:tcW w:w="4594" w:type="dxa"/>
          </w:tcPr>
          <w:p w:rsidR="001257FB" w:rsidRDefault="001257FB" w:rsidP="003E3B95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1257FB" w:rsidTr="001257FB">
        <w:trPr>
          <w:trHeight w:val="351"/>
        </w:trPr>
        <w:tc>
          <w:tcPr>
            <w:tcW w:w="534" w:type="dxa"/>
            <w:hideMark/>
          </w:tcPr>
          <w:p w:rsidR="001257FB" w:rsidRDefault="001257FB" w:rsidP="003E3B95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№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57FB" w:rsidRDefault="001257FB" w:rsidP="003E3B95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hideMark/>
          </w:tcPr>
          <w:p w:rsidR="001257FB" w:rsidRDefault="001257FB" w:rsidP="003E3B95">
            <w:pPr>
              <w:spacing w:after="0" w:line="240" w:lineRule="auto"/>
              <w:ind w:left="-113" w:righ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«</w:t>
            </w:r>
          </w:p>
        </w:tc>
        <w:tc>
          <w:tcPr>
            <w:tcW w:w="4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57FB" w:rsidRDefault="001257FB" w:rsidP="003E3B95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hideMark/>
          </w:tcPr>
          <w:p w:rsidR="001257FB" w:rsidRDefault="001257FB" w:rsidP="003E3B95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57FB" w:rsidRDefault="001257FB" w:rsidP="003E3B95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  <w:hideMark/>
          </w:tcPr>
          <w:p w:rsidR="001257FB" w:rsidRDefault="001257FB" w:rsidP="003E3B95">
            <w:pPr>
              <w:spacing w:after="0" w:line="240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 г.</w:t>
            </w:r>
          </w:p>
        </w:tc>
        <w:tc>
          <w:tcPr>
            <w:tcW w:w="4594" w:type="dxa"/>
          </w:tcPr>
          <w:p w:rsidR="001257FB" w:rsidRDefault="001257FB" w:rsidP="003E3B95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4D298C" w:rsidRDefault="004D298C" w:rsidP="00F57ECD">
      <w:pPr>
        <w:pStyle w:val="13"/>
        <w:shd w:val="clear" w:color="auto" w:fill="auto"/>
        <w:spacing w:line="322" w:lineRule="exact"/>
        <w:ind w:left="20" w:right="1880"/>
        <w:rPr>
          <w:sz w:val="28"/>
          <w:szCs w:val="28"/>
          <w:shd w:val="clear" w:color="auto" w:fill="FFFFFF"/>
        </w:rPr>
      </w:pPr>
    </w:p>
    <w:p w:rsidR="004D298C" w:rsidRDefault="004D298C" w:rsidP="00F57ECD">
      <w:pPr>
        <w:pStyle w:val="13"/>
        <w:shd w:val="clear" w:color="auto" w:fill="auto"/>
        <w:spacing w:line="322" w:lineRule="exact"/>
        <w:ind w:left="20" w:right="1880"/>
        <w:rPr>
          <w:sz w:val="28"/>
          <w:szCs w:val="28"/>
          <w:shd w:val="clear" w:color="auto" w:fill="FFFFFF"/>
        </w:rPr>
      </w:pPr>
    </w:p>
    <w:p w:rsidR="004D298C" w:rsidRDefault="004D298C" w:rsidP="001257FB">
      <w:pPr>
        <w:pStyle w:val="13"/>
        <w:shd w:val="clear" w:color="auto" w:fill="auto"/>
        <w:spacing w:line="322" w:lineRule="exact"/>
        <w:ind w:right="1880"/>
        <w:rPr>
          <w:sz w:val="28"/>
          <w:szCs w:val="28"/>
          <w:shd w:val="clear" w:color="auto" w:fill="FFFFFF"/>
        </w:rPr>
      </w:pPr>
    </w:p>
    <w:p w:rsidR="00F57ECD" w:rsidRDefault="00F57ECD" w:rsidP="00F57ECD">
      <w:pPr>
        <w:pStyle w:val="13"/>
        <w:shd w:val="clear" w:color="auto" w:fill="auto"/>
        <w:spacing w:line="322" w:lineRule="exact"/>
        <w:ind w:left="20" w:right="1880"/>
        <w:rPr>
          <w:sz w:val="28"/>
          <w:szCs w:val="28"/>
          <w:shd w:val="clear" w:color="auto" w:fill="FFFFFF"/>
        </w:rPr>
      </w:pPr>
      <w:r w:rsidRPr="001D226D">
        <w:rPr>
          <w:sz w:val="28"/>
          <w:szCs w:val="28"/>
          <w:shd w:val="clear" w:color="auto" w:fill="FFFFFF"/>
        </w:rPr>
        <w:t>О направлении информации по</w:t>
      </w:r>
      <w:r w:rsidRPr="001D226D">
        <w:rPr>
          <w:sz w:val="28"/>
          <w:szCs w:val="28"/>
          <w:shd w:val="clear" w:color="auto" w:fill="FFFFFF"/>
        </w:rPr>
        <w:br/>
        <w:t>вопросам разработки и утверждения</w:t>
      </w:r>
      <w:r w:rsidRPr="001D226D">
        <w:rPr>
          <w:sz w:val="28"/>
          <w:szCs w:val="28"/>
          <w:shd w:val="clear" w:color="auto" w:fill="FFFFFF"/>
        </w:rPr>
        <w:br/>
        <w:t>образовательных программ</w:t>
      </w:r>
      <w:r w:rsidRPr="001D226D">
        <w:rPr>
          <w:sz w:val="28"/>
          <w:szCs w:val="28"/>
          <w:shd w:val="clear" w:color="auto" w:fill="FFFFFF"/>
        </w:rPr>
        <w:br/>
        <w:t>в общеобразовательных организациях</w:t>
      </w:r>
    </w:p>
    <w:p w:rsidR="00C34203" w:rsidRDefault="00C34203" w:rsidP="001D226D">
      <w:pPr>
        <w:ind w:firstLine="567"/>
        <w:jc w:val="center"/>
      </w:pPr>
    </w:p>
    <w:p w:rsidR="001D226D" w:rsidRPr="001D226D" w:rsidRDefault="001D226D" w:rsidP="00821A4E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821A4E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В соответствии с Федеральным законом от 29.12.2012 № 273-Ф3 «Об образовании в Российской Федерации» в Российской Федерации установлены следующие уровни общего образования: дошкольное образование, начальное общее образование, основное общее образование, среднее общее образование.</w:t>
      </w:r>
    </w:p>
    <w:p w:rsidR="00F57ECD" w:rsidRPr="00F57ECD" w:rsidRDefault="001D226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821A4E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По уровням общего образования реализуются основные общеобразовательные программы, к которым относятся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 и образовательные программы среднего общего образования. В </w:t>
      </w:r>
      <w:r w:rsidR="001257FB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связи с этим о</w:t>
      </w:r>
      <w:r w:rsidRPr="00821A4E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бщеобразовательная организация на каждый уровень образования должна иметь соответствующую образовательную программу.</w:t>
      </w:r>
      <w:r w:rsidR="00F57ECD"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Таким образом, в общеобразовательной организации в 2014/2015 учебном году должны быть разработаны и утверждены образовательные программы по каждому уровню общего образования:</w:t>
      </w:r>
    </w:p>
    <w:p w:rsidR="00F57ECD" w:rsidRP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образовательная программа начального общего образования, составленная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года № 373;</w:t>
      </w:r>
      <w:bookmarkStart w:id="0" w:name="bookmark1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</w:p>
    <w:p w:rsid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proofErr w:type="gramStart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образовательная программа основного общего образования, составленная в соответствии с требованиями федерального компонента государственного</w:t>
      </w:r>
      <w:bookmarkEnd w:id="0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образовательного стандарта основного общего образования, утвержденного приказом Министерства образования Российской Федерации от 05 марта 2004 года № 1089. </w:t>
      </w:r>
      <w:proofErr w:type="gramEnd"/>
    </w:p>
    <w:p w:rsidR="006E1F5A" w:rsidRDefault="006E1F5A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:rsidR="006E1F5A" w:rsidRDefault="006E1F5A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:rsidR="006E1F5A" w:rsidRPr="00F57ECD" w:rsidRDefault="006E1F5A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:rsidR="00F57ECD" w:rsidRP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proofErr w:type="gramStart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В связи с тем, что продолжается поэтапное введение федерального государственного образовательного стандарта основного общего образования (в 2014/2015 учебном году в 5-6 классах и </w:t>
      </w:r>
      <w:r w:rsidR="001257FB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в </w:t>
      </w: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7 классах</w:t>
      </w:r>
      <w:r w:rsidR="001257FB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пилотных  </w:t>
      </w:r>
      <w:r w:rsidR="001257FB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общеобразовательных организаций</w:t>
      </w: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)  должны быть разработаны и утверждены соответственно образовательная программа основного общего образования, составленная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</w:t>
      </w:r>
      <w:proofErr w:type="gramEnd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Федерации от 17 декабря 2010 года № 1897. </w:t>
      </w:r>
    </w:p>
    <w:p w:rsidR="006E1F5A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Если общеобразовательная организация реализует уровень дошкольного образования, то организация обязана иметь основную образовательную программу дошкольного образования, составленную в соответствии с 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года № 1155.</w:t>
      </w:r>
    </w:p>
    <w:p w:rsidR="00F57ECD" w:rsidRP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r w:rsidR="006E1F5A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  </w:t>
      </w: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Образовательные программы разрабатываются и утверждаются общеобразовательной </w:t>
      </w:r>
      <w:proofErr w:type="gramStart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организацией</w:t>
      </w:r>
      <w:proofErr w:type="gramEnd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самостоятельно согласно установленному порядку, который должен быть закреплен локальным актом организации. Кроме того, локальный акт общеобразовательной организации, регламентирующий порядок разработки и утверждения образовательной программы, должен предусматривать порядок внесения изменений и дополнений в образовательную программу.</w:t>
      </w:r>
    </w:p>
    <w:p w:rsidR="00F57ECD" w:rsidRP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Образовательные программы каждого уровня общего образования разрабатываются на нормативный срок освоения, определенный федеральными государственными образовательными стандартами (начальное общее образование - 4 года, основное общее образование - 5 лет, среднее общее образование - 2 года).</w:t>
      </w:r>
    </w:p>
    <w:p w:rsid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Образовательные программы разрабатываются и утверждаются общеобразовательной </w:t>
      </w:r>
      <w:proofErr w:type="gramStart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организацией</w:t>
      </w:r>
      <w:proofErr w:type="gramEnd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самостоятельно согласно установленному порядку, который должен быть закреплен локальным актом организации. Кроме того, локальный акт общеобразовательной организации, регламентирующий порядок разработки и утверждения образовательной программы, должен предусматривать порядок внесения изменений и дополнений в образовательную программу.</w:t>
      </w:r>
    </w:p>
    <w:p w:rsidR="00F57ECD" w:rsidRP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Как правило, разработка и обсуждение образовательных программ относится к компетенции коллегиального органа управления общеобразовательной организацией (общее собрание работников образовательной организации, педагогический совет, попечительский совет и др.), что должно быть отражено в положении соответствующего коллегиального органа. Вопросы обсуждения образовательных программ должны быть отражены в протоколах соответствующего коллегиального органа. Но в тоже время, принятые на заседании коллегиального уровня решения имеют юридическую силу только с момента издания соответствующего приказа руководителя общеобразовательной организации, поэтому образовательные программы должны быть утверждены приказом руководителя общеобразовательной организации.</w:t>
      </w:r>
    </w:p>
    <w:p w:rsidR="006E1F5A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Требования к разделам образовательных программ, составленных в соответствии с требованиями федерального государственного </w:t>
      </w:r>
    </w:p>
    <w:p w:rsidR="006E1F5A" w:rsidRDefault="006E1F5A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:rsidR="006E1F5A" w:rsidRDefault="006E1F5A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:rsidR="00F57ECD" w:rsidRP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lastRenderedPageBreak/>
        <w:t xml:space="preserve">образовательного стандарта, </w:t>
      </w:r>
      <w:proofErr w:type="gramStart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изложены</w:t>
      </w:r>
      <w:proofErr w:type="gramEnd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в соответствующих разделах федерального государственного образовательного стандарта.</w:t>
      </w:r>
    </w:p>
    <w:p w:rsidR="008B7674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Образовательные программы основного общего, составленные в соответствии с требованиями федерального компонента государственного образовательного стандарта основного общего, должны отвечать требованиям пункта 9 статьи 2 Федерально</w:t>
      </w:r>
      <w:r w:rsidR="006E1F5A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го закона от 29.12.2012 № 273-ФЗ</w:t>
      </w: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«Об образовании в Российской Федерации». </w:t>
      </w:r>
    </w:p>
    <w:p w:rsidR="00F57ECD" w:rsidRP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В связи с этим образовательные программы основного общего могут содержать следующие разделы:</w:t>
      </w:r>
    </w:p>
    <w:p w:rsidR="00F57ECD" w:rsidRPr="00F57ECD" w:rsidRDefault="00F57ECD" w:rsidP="00F57ECD">
      <w:pPr>
        <w:numPr>
          <w:ilvl w:val="0"/>
          <w:numId w:val="1"/>
        </w:numPr>
        <w:spacing w:after="0" w:line="317" w:lineRule="exact"/>
        <w:ind w:right="56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титульный лист;</w:t>
      </w:r>
    </w:p>
    <w:p w:rsidR="00F57ECD" w:rsidRPr="00F57ECD" w:rsidRDefault="00F57ECD" w:rsidP="00F57ECD">
      <w:pPr>
        <w:numPr>
          <w:ilvl w:val="0"/>
          <w:numId w:val="1"/>
        </w:numPr>
        <w:spacing w:after="0" w:line="317" w:lineRule="exact"/>
        <w:ind w:right="56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пояснительная записка;</w:t>
      </w:r>
    </w:p>
    <w:p w:rsidR="00F57ECD" w:rsidRPr="00F57ECD" w:rsidRDefault="00F57ECD" w:rsidP="00F57ECD">
      <w:pPr>
        <w:numPr>
          <w:ilvl w:val="0"/>
          <w:numId w:val="1"/>
        </w:numPr>
        <w:spacing w:after="0" w:line="317" w:lineRule="exact"/>
        <w:ind w:right="56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учебный план;</w:t>
      </w:r>
    </w:p>
    <w:p w:rsidR="00F57ECD" w:rsidRPr="00F57ECD" w:rsidRDefault="00F57ECD" w:rsidP="00F57ECD">
      <w:pPr>
        <w:numPr>
          <w:ilvl w:val="0"/>
          <w:numId w:val="1"/>
        </w:numPr>
        <w:spacing w:after="0" w:line="317" w:lineRule="exact"/>
        <w:ind w:right="56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календарный учебный график;</w:t>
      </w:r>
    </w:p>
    <w:p w:rsidR="00F57ECD" w:rsidRPr="00F57ECD" w:rsidRDefault="00F57ECD" w:rsidP="00F57ECD">
      <w:pPr>
        <w:numPr>
          <w:ilvl w:val="0"/>
          <w:numId w:val="1"/>
        </w:numPr>
        <w:spacing w:after="0" w:line="317" w:lineRule="exact"/>
        <w:ind w:right="56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рабочие программы учебных предметов, курсов, дисциплин (модулей);</w:t>
      </w:r>
    </w:p>
    <w:p w:rsidR="00F57ECD" w:rsidRPr="00F57ECD" w:rsidRDefault="00F57ECD" w:rsidP="00F57ECD">
      <w:pPr>
        <w:numPr>
          <w:ilvl w:val="0"/>
          <w:numId w:val="1"/>
        </w:numPr>
        <w:spacing w:after="0" w:line="317" w:lineRule="exact"/>
        <w:ind w:right="56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оценочные материалы;</w:t>
      </w:r>
    </w:p>
    <w:p w:rsidR="00F57ECD" w:rsidRPr="00F57ECD" w:rsidRDefault="00F57ECD" w:rsidP="00F57ECD">
      <w:pPr>
        <w:numPr>
          <w:ilvl w:val="0"/>
          <w:numId w:val="1"/>
        </w:numPr>
        <w:spacing w:after="0" w:line="317" w:lineRule="exact"/>
        <w:ind w:right="56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методические материалы;</w:t>
      </w:r>
    </w:p>
    <w:p w:rsidR="00F57ECD" w:rsidRPr="00F57ECD" w:rsidRDefault="00F57ECD" w:rsidP="00F57ECD">
      <w:pPr>
        <w:numPr>
          <w:ilvl w:val="0"/>
          <w:numId w:val="1"/>
        </w:numPr>
        <w:spacing w:after="0" w:line="317" w:lineRule="exact"/>
        <w:ind w:right="56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система условий реализации образовательной программы (учебн</w:t>
      </w:r>
      <w:proofErr w:type="gramStart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о-</w:t>
      </w:r>
      <w:proofErr w:type="gramEnd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методическое обеспечение, кадровое обеспечение, материально-техническое обеспечение и др.);</w:t>
      </w:r>
    </w:p>
    <w:p w:rsidR="00F57ECD" w:rsidRPr="00F57ECD" w:rsidRDefault="00F57ECD" w:rsidP="00F57ECD">
      <w:pPr>
        <w:numPr>
          <w:ilvl w:val="0"/>
          <w:numId w:val="1"/>
        </w:numPr>
        <w:spacing w:after="0" w:line="317" w:lineRule="exact"/>
        <w:ind w:right="56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иные материалы.</w:t>
      </w:r>
    </w:p>
    <w:p w:rsidR="00F57ECD" w:rsidRP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Структура образовательной программы, требования по ее оформлению определяются самой общеобразовательной организацией и закрепляются соответствующим локальным актом. Но при этом необходимо учитывать следующее:</w:t>
      </w:r>
    </w:p>
    <w:p w:rsidR="00F57ECD" w:rsidRPr="00F57ECD" w:rsidRDefault="00F57ECD" w:rsidP="00F57ECD">
      <w:pPr>
        <w:numPr>
          <w:ilvl w:val="1"/>
          <w:numId w:val="1"/>
        </w:numPr>
        <w:spacing w:after="0" w:line="317" w:lineRule="exact"/>
        <w:ind w:right="56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учебный план согласно пункту 22 статьи 2 Федерального закона от 29.12.2012 № 273-Ф3 «Об образовании в Российской Федерации» - это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обучающихся;</w:t>
      </w:r>
    </w:p>
    <w:p w:rsidR="00F57ECD" w:rsidRPr="00F57ECD" w:rsidRDefault="00F57ECD" w:rsidP="00F57ECD">
      <w:pPr>
        <w:numPr>
          <w:ilvl w:val="1"/>
          <w:numId w:val="1"/>
        </w:numPr>
        <w:spacing w:after="0" w:line="317" w:lineRule="exact"/>
        <w:ind w:right="56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календарный учебный график должен определять чередование учебной деятельности и плановых перерывов при получении образования для отдыха и иных социальных целей (каникул) по календарным неделям учебного года:</w:t>
      </w:r>
    </w:p>
    <w:p w:rsid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даты начала и окончания учебного года;</w:t>
      </w:r>
    </w:p>
    <w:p w:rsidR="00F57ECD" w:rsidRP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продолжительность учебного года, четвертей (триместров);</w:t>
      </w:r>
    </w:p>
    <w:p w:rsidR="00F57ECD" w:rsidRP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сроки и продолжительность каникул;</w:t>
      </w:r>
    </w:p>
    <w:p w:rsidR="00F57ECD" w:rsidRP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сроки проведения промежуточных аттестаций;</w:t>
      </w:r>
    </w:p>
    <w:p w:rsidR="006E1F5A" w:rsidRPr="006E1F5A" w:rsidRDefault="00F57ECD" w:rsidP="006E1F5A">
      <w:pPr>
        <w:pStyle w:val="a7"/>
        <w:numPr>
          <w:ilvl w:val="0"/>
          <w:numId w:val="3"/>
        </w:numPr>
        <w:spacing w:after="0" w:line="317" w:lineRule="exact"/>
        <w:ind w:right="568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6E1F5A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примерная структура рабо</w:t>
      </w:r>
      <w:r w:rsidR="006E1F5A" w:rsidRPr="006E1F5A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чих программ учебных предметов,</w:t>
      </w:r>
    </w:p>
    <w:p w:rsidR="005B07C1" w:rsidRPr="006E1F5A" w:rsidRDefault="00F57ECD" w:rsidP="006E1F5A">
      <w:pPr>
        <w:spacing w:after="0" w:line="317" w:lineRule="exact"/>
        <w:ind w:right="568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6E1F5A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курсов, дисциплин (модулей) и требования к разделам рабочей программы определены в Методических рекомендациях по преподаванию учебных предметов</w:t>
      </w:r>
      <w:r w:rsidR="005B07C1" w:rsidRPr="006E1F5A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;</w:t>
      </w:r>
    </w:p>
    <w:p w:rsidR="00F57ECD" w:rsidRP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2)</w:t>
      </w: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ab/>
        <w:t>оценочные материалы в образовательной программе могут быть представлены в виде перечня контрольно-измерительных материалов, которые обеспечивают текущий контроль успеваемости и промежуточную аттестацию обучающихся, а контрольно-измерительные материалы по каждому учебному предмету, курсу, дисциплине (модулю) представляются в рабочих программах учебных предметов, курсов, дисциплин (модулей);</w:t>
      </w:r>
    </w:p>
    <w:p w:rsidR="006E1F5A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3)</w:t>
      </w: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ab/>
        <w:t xml:space="preserve">методические материалы в образовательной программе могут быть представлены в виде перечня используемых методических и дидактических средств, обеспечивающих образовательный процесс. </w:t>
      </w:r>
    </w:p>
    <w:p w:rsidR="006E1F5A" w:rsidRDefault="006E1F5A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:rsidR="006E1F5A" w:rsidRDefault="006E1F5A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:rsidR="00F57ECD" w:rsidRPr="00F57ECD" w:rsidRDefault="00F57ECD" w:rsidP="006E1F5A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lastRenderedPageBreak/>
        <w:t>В качестве методических материалов могут быть представлены как материалы,</w:t>
      </w:r>
      <w:r w:rsidR="006E1F5A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разработанные педагогическими работниками общеобразовательной организации, так и материалами, изданными вне общеобразовательной организации;</w:t>
      </w:r>
    </w:p>
    <w:p w:rsidR="00F57ECD" w:rsidRP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4)</w:t>
      </w: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ab/>
        <w:t>система условий реализации образовательной программы должна обеспечивать достижение планируемых результатов освоения образовательной программы. Система условий должна содержать описание имеющихся условий:</w:t>
      </w:r>
    </w:p>
    <w:p w:rsidR="00F57ECD" w:rsidRP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учебно-методическое обеспечение (возможно представление в виде: по каждому учебному предмету, курсу указывается примерная программа, учебник (учебное пособие), дополнительная литература для учителя, дополнительная литература </w:t>
      </w:r>
      <w:proofErr w:type="gramStart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для</w:t>
      </w:r>
      <w:proofErr w:type="gramEnd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обучающегося);</w:t>
      </w:r>
    </w:p>
    <w:p w:rsidR="00F57ECD" w:rsidRP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кадровое обеспечение (возможно представление в виде: указывается обеспеченность по предметам: </w:t>
      </w:r>
      <w:proofErr w:type="spellStart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ф.и.о.</w:t>
      </w:r>
      <w:proofErr w:type="spellEnd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учителя, уровень образования, наличие дополнительного профессионального образования по профилю педагогической деятельности (курсы повышения квалификации, </w:t>
      </w:r>
      <w:proofErr w:type="gramStart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обучение по программам</w:t>
      </w:r>
      <w:proofErr w:type="gramEnd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профессиональной переподготовки и др.), наличие квалификационной категории);</w:t>
      </w:r>
    </w:p>
    <w:p w:rsidR="00F57ECD" w:rsidRP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материально-техническое обеспечение: краткая характеристика материально-технической базы, обеспечивающей полное выполнение образовательной программы, в том числе и </w:t>
      </w:r>
      <w:proofErr w:type="gramStart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практической</w:t>
      </w:r>
      <w:proofErr w:type="gramEnd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части;</w:t>
      </w:r>
    </w:p>
    <w:p w:rsidR="00F57ECD" w:rsidRP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5)</w:t>
      </w: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ab/>
        <w:t>в образовательную программу возможно включение иных материалов, обеспечивающих воспитание и обучение обучающихся (программа воспитательной деятельности, программа социализации и др.), но данный компонент является не обязательным.</w:t>
      </w:r>
    </w:p>
    <w:p w:rsid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proofErr w:type="gramStart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Обращаем Ваше внимание, что согласно Федерально</w:t>
      </w:r>
      <w:r w:rsidR="006E1F5A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му закону от 29.12.2012 № 273-ФЗ</w:t>
      </w: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«Об образовании в Российской Федерации» образовательная организация несет ответственность в установленном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законодательством Российской Федерации порядке за невыполнение или ненадлежащее выполнение функций, отнесенных к ее компетенции (разработка и утверждение образовательных программ), за реализацию не в полном объеме образовательных программ в соответствии с учебным планом, качество образования своих выпускников, а также за</w:t>
      </w:r>
      <w:proofErr w:type="gramEnd"/>
      <w:r w:rsidRPr="00F57ECD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 жизнь и здоровье обучающихся, работников образовательной организации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.</w:t>
      </w:r>
    </w:p>
    <w:p w:rsid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:rsidR="006E1F5A" w:rsidRDefault="006E1F5A" w:rsidP="00A75487">
      <w:pPr>
        <w:spacing w:after="0" w:line="317" w:lineRule="exact"/>
        <w:ind w:right="56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  <w:bookmarkStart w:id="1" w:name="_GoBack"/>
      <w:bookmarkEnd w:id="1"/>
    </w:p>
    <w:p w:rsidR="00F57ECD" w:rsidRDefault="00F57ECD" w:rsidP="00F57ECD">
      <w:pPr>
        <w:spacing w:after="0" w:line="317" w:lineRule="exact"/>
        <w:ind w:left="20" w:right="568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</w:pPr>
    </w:p>
    <w:p w:rsidR="00F57ECD" w:rsidRDefault="00F57ECD" w:rsidP="00F57ECD">
      <w:pPr>
        <w:tabs>
          <w:tab w:val="left" w:pos="3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F1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A75487">
        <w:rPr>
          <w:rFonts w:ascii="Arial Unicode MS" w:eastAsia="Arial Unicode MS" w:hAnsi="Arial Unicode MS" w:cs="Arial Unicode MS"/>
          <w:noProof/>
          <w:sz w:val="2"/>
          <w:szCs w:val="2"/>
          <w:lang w:eastAsia="ru-RU"/>
        </w:rPr>
        <w:drawing>
          <wp:inline distT="0" distB="0" distL="0" distR="0" wp14:anchorId="1A9B1B16" wp14:editId="4B6AD7AF">
            <wp:extent cx="23622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7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57ECD" w:rsidRPr="00925200" w:rsidRDefault="00F57ECD" w:rsidP="00F57ECD">
      <w:pPr>
        <w:tabs>
          <w:tab w:val="left" w:pos="34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5B07C1" w:rsidRDefault="00F57ECD" w:rsidP="005B07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Н.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Аганова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D226D" w:rsidRPr="005B07C1" w:rsidRDefault="008B7674" w:rsidP="005B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D226D" w:rsidRPr="005B07C1" w:rsidSect="00F57ECD">
          <w:pgSz w:w="11909" w:h="16834"/>
          <w:pgMar w:top="284" w:right="710" w:bottom="0" w:left="851" w:header="0" w:footer="3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(8782) 25-51-1</w:t>
      </w:r>
    </w:p>
    <w:p w:rsidR="009B7D0D" w:rsidRPr="00925200" w:rsidRDefault="009B7D0D" w:rsidP="005B07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B7D0D" w:rsidRPr="00925200" w:rsidSect="00F57ECD">
      <w:pgSz w:w="11909" w:h="16834"/>
      <w:pgMar w:top="0" w:right="0" w:bottom="0" w:left="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3AF"/>
    <w:multiLevelType w:val="hybridMultilevel"/>
    <w:tmpl w:val="325200D6"/>
    <w:lvl w:ilvl="0" w:tplc="E65E4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6B403F"/>
    <w:multiLevelType w:val="hybridMultilevel"/>
    <w:tmpl w:val="0AA2527E"/>
    <w:lvl w:ilvl="0" w:tplc="FBC8E648">
      <w:start w:val="1"/>
      <w:numFmt w:val="decimal"/>
      <w:lvlText w:val="%1)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81E02"/>
    <w:multiLevelType w:val="multilevel"/>
    <w:tmpl w:val="ED50BC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03"/>
    <w:rsid w:val="000061A4"/>
    <w:rsid w:val="000108A4"/>
    <w:rsid w:val="000A047F"/>
    <w:rsid w:val="00122FC3"/>
    <w:rsid w:val="001257FB"/>
    <w:rsid w:val="001D226D"/>
    <w:rsid w:val="002103D9"/>
    <w:rsid w:val="002B3503"/>
    <w:rsid w:val="0039503C"/>
    <w:rsid w:val="00450141"/>
    <w:rsid w:val="00450D8B"/>
    <w:rsid w:val="004D298C"/>
    <w:rsid w:val="005A242D"/>
    <w:rsid w:val="005B07C1"/>
    <w:rsid w:val="005D7211"/>
    <w:rsid w:val="006A020C"/>
    <w:rsid w:val="006E1F5A"/>
    <w:rsid w:val="00735DA5"/>
    <w:rsid w:val="007969B7"/>
    <w:rsid w:val="007A11C3"/>
    <w:rsid w:val="00821A4E"/>
    <w:rsid w:val="008B7674"/>
    <w:rsid w:val="00925200"/>
    <w:rsid w:val="009B7D0D"/>
    <w:rsid w:val="00A75487"/>
    <w:rsid w:val="00C34203"/>
    <w:rsid w:val="00C34584"/>
    <w:rsid w:val="00E45B05"/>
    <w:rsid w:val="00F114A2"/>
    <w:rsid w:val="00F5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03"/>
  </w:style>
  <w:style w:type="paragraph" w:styleId="1">
    <w:name w:val="heading 1"/>
    <w:basedOn w:val="a"/>
    <w:next w:val="a"/>
    <w:link w:val="10"/>
    <w:qFormat/>
    <w:rsid w:val="002B35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42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3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Основной текст_"/>
    <w:basedOn w:val="a0"/>
    <w:link w:val="13"/>
    <w:locked/>
    <w:rsid w:val="001D226D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3">
    <w:name w:val="Основной текст13"/>
    <w:basedOn w:val="a"/>
    <w:link w:val="a6"/>
    <w:rsid w:val="001D226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</w:rPr>
  </w:style>
  <w:style w:type="paragraph" w:styleId="a7">
    <w:name w:val="List Paragraph"/>
    <w:basedOn w:val="a"/>
    <w:uiPriority w:val="34"/>
    <w:qFormat/>
    <w:rsid w:val="005B0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03"/>
  </w:style>
  <w:style w:type="paragraph" w:styleId="1">
    <w:name w:val="heading 1"/>
    <w:basedOn w:val="a"/>
    <w:next w:val="a"/>
    <w:link w:val="10"/>
    <w:qFormat/>
    <w:rsid w:val="002B35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42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35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Основной текст_"/>
    <w:basedOn w:val="a0"/>
    <w:link w:val="13"/>
    <w:locked/>
    <w:rsid w:val="001D226D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3">
    <w:name w:val="Основной текст13"/>
    <w:basedOn w:val="a"/>
    <w:link w:val="a6"/>
    <w:rsid w:val="001D226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</w:rPr>
  </w:style>
  <w:style w:type="paragraph" w:styleId="a7">
    <w:name w:val="List Paragraph"/>
    <w:basedOn w:val="a"/>
    <w:uiPriority w:val="34"/>
    <w:qFormat/>
    <w:rsid w:val="005B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09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80DC-EEC5-451C-BD85-E9277489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Аганова</cp:lastModifiedBy>
  <cp:revision>6</cp:revision>
  <cp:lastPrinted>2014-06-24T10:39:00Z</cp:lastPrinted>
  <dcterms:created xsi:type="dcterms:W3CDTF">2015-01-28T12:19:00Z</dcterms:created>
  <dcterms:modified xsi:type="dcterms:W3CDTF">2015-01-29T13:12:00Z</dcterms:modified>
</cp:coreProperties>
</file>