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КАРАЧАЕВО-ЧЕРКЕССКОЙ РЕСПУБЛИКИ</w:t>
      </w: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мая 2014 г. N 139</w:t>
      </w: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ПОРЯДКЕ ПРЕДОСТАВЛЕНИЯ СУБСИДИЙ </w:t>
      </w:r>
      <w:proofErr w:type="gramStart"/>
      <w:r>
        <w:rPr>
          <w:rFonts w:ascii="Calibri" w:hAnsi="Calibri" w:cs="Calibri"/>
          <w:b/>
          <w:bCs/>
        </w:rPr>
        <w:t>ИЗ</w:t>
      </w:r>
      <w:proofErr w:type="gramEnd"/>
      <w:r>
        <w:rPr>
          <w:rFonts w:ascii="Calibri" w:hAnsi="Calibri" w:cs="Calibri"/>
          <w:b/>
          <w:bCs/>
        </w:rPr>
        <w:t xml:space="preserve"> РЕСПУБЛИКАНСКОГО</w:t>
      </w: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ФЕДЕРАЛЬНОГО БЮДЖЕТОВ НА РЕАЛИЗАЦИЮ КОМПЛЕКСА МЕРОПРИЯТИЙ</w:t>
      </w: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МОДЕРНИЗАЦИИ РЕГИОНАЛЬНОЙ СИСТЕМЫ ДОШКОЛЬНОГО ОБРАЗОВАНИЯ</w:t>
      </w: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КАРАЧАЕВО-ЧЕРКЕССКОЙ РЕСПУБЛИКИ В 2014 ГОДУ</w:t>
      </w: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14.01.2014 N 22 "О порядке предоставления и распределения субсидий из федерального бюджета бюджетам субъектов Российской Федерации на реализацию мероприятий по модернизации региональных систем дошкольного образования в 2014 году", Указом Главы Карачаево-Черкесской Республики от 07.05.2013 N 130 "Об утверждении плана мероприятий ("дорожная карта") "Изменения в отраслях социальной сферы, направленные на повышение эффективности образования</w:t>
      </w:r>
      <w:proofErr w:type="gramEnd"/>
      <w:r>
        <w:rPr>
          <w:rFonts w:ascii="Calibri" w:hAnsi="Calibri" w:cs="Calibri"/>
        </w:rPr>
        <w:t xml:space="preserve"> и науки" Карачаево-Черкесской Республики", Правительство Карачаево-Черкесской Республики постановляет:</w:t>
      </w:r>
    </w:p>
    <w:p w:rsidR="00DA2803" w:rsidRDefault="00DA2803" w:rsidP="00DA2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 xml:space="preserve">1. Утвердить </w:t>
      </w:r>
      <w:hyperlink w:anchor="Par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субсидий из республиканского и федерального бюджетов на реализацию комплекса мероприятий по модернизации региональной системы дошкольного образования Карачаево-Черкесской Республики в 2014 году согласно приложению.</w:t>
      </w: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Карачаево-Черкесской Республики от 27.09.2014 N 320 "О порядке финансирования субсидий из республиканского и федерального бюджетов на реализацию комплекса мероприятий по модернизации региональной системы дошкольного образования Карачаево-Черкесской Республики в 2013 году".</w:t>
      </w: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заместителя Председателя Правительства Карачаево-Черкесской Республики, курирующего вопросы образования.</w:t>
      </w: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Карачаево-Черкесской Республики</w:t>
      </w: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М.Я.КАРДАНОВ</w:t>
      </w: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Приложение</w:t>
      </w: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Карачаево-Черкесской Республики</w:t>
      </w: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13.05.2014 N 139</w:t>
      </w: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3"/>
      <w:bookmarkEnd w:id="3"/>
      <w:r>
        <w:rPr>
          <w:rFonts w:ascii="Calibri" w:hAnsi="Calibri" w:cs="Calibri"/>
          <w:b/>
          <w:bCs/>
        </w:rPr>
        <w:t>ПОРЯДОК</w:t>
      </w: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ПРЕДОСТАВЛЕНИЯ СУБСИДИЙ </w:t>
      </w:r>
      <w:proofErr w:type="gramStart"/>
      <w:r>
        <w:rPr>
          <w:rFonts w:ascii="Calibri" w:hAnsi="Calibri" w:cs="Calibri"/>
          <w:b/>
          <w:bCs/>
        </w:rPr>
        <w:t>ИЗ</w:t>
      </w:r>
      <w:proofErr w:type="gramEnd"/>
      <w:r>
        <w:rPr>
          <w:rFonts w:ascii="Calibri" w:hAnsi="Calibri" w:cs="Calibri"/>
          <w:b/>
          <w:bCs/>
        </w:rPr>
        <w:t xml:space="preserve"> РЕСПУБЛИКАНСКОГО И ФЕДЕРАЛЬНОГО</w:t>
      </w: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БЮДЖЕТОВ НА РЕАЛИЗАЦИЮ КОМПЛЕКСА МЕРОПРИЯТИЙ ПО МОДЕРНИЗАЦИИ</w:t>
      </w: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РЕГИОНАЛЬНОЙ СИСТЕМЫ ДОШКОЛЬНОГО ОБРАЗОВАНИЯ</w:t>
      </w: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КАРАЧАЕВО-ЧЕРКЕССКОЙ РЕСПУБЛИКИ В 2014 ГОДУ</w:t>
      </w: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предоставления субсидий из республиканского и федерального бюджетов на реализацию комплекса мероприятий по модернизации региональной системы дошкольного образования Карачаево-Черкесской Республики в 2014 году (далее - субсидии).</w:t>
      </w: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</w:t>
      </w:r>
      <w:proofErr w:type="gramStart"/>
      <w:r>
        <w:rPr>
          <w:rFonts w:ascii="Calibri" w:hAnsi="Calibri" w:cs="Calibri"/>
        </w:rPr>
        <w:t xml:space="preserve">Субсидии предоставляются из республиканского бюджета в пределах средств, предусмотренных на эти цели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Карачаево-Черкесской Республики от 31.12.2013 N 102-РЗ "О республиканском бюджете Карачаево-Черкесской Республики на 2014 год и на плановый период 2015 и 2016 годов", и средств федерального бюджета, предоставленных Карачаево-Черкесской Республике 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14.01.2014 N 22 "О порядке предоставления и распределения субсидий из</w:t>
      </w:r>
      <w:proofErr w:type="gramEnd"/>
      <w:r>
        <w:rPr>
          <w:rFonts w:ascii="Calibri" w:hAnsi="Calibri" w:cs="Calibri"/>
        </w:rPr>
        <w:t xml:space="preserve"> федерального бюджета бюджетам субъектов Российской Федерации на реализацию мероприятий по модернизации региональных систем дошкольного образования в 2014 году" в пределах средств, предусмотренных </w:t>
      </w:r>
      <w:hyperlink r:id="rId9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Российской Федерации от 03.02.2014 N 131-р.</w:t>
      </w: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1"/>
      <w:bookmarkEnd w:id="4"/>
      <w:r>
        <w:rPr>
          <w:rFonts w:ascii="Calibri" w:hAnsi="Calibri" w:cs="Calibri"/>
        </w:rPr>
        <w:t xml:space="preserve">3. Субсидии предоставляются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 оборудования для оснащения дополнительных мест в дошкольных образовательных организациях;</w:t>
      </w: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дополнительных мест в дошкольных образовательных и иных организациях за счет эффективного использования их помещений;</w:t>
      </w: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возврат в систему дошкольного образования зданий, используемых не по целевому назначению;</w:t>
      </w: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реконструкцию, капитальный и текущий ремонт зданий дошкольных образовательных организаций;</w:t>
      </w: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строительство зданий дошкольных образовательных организаций;</w:t>
      </w: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 зданий и помещений для реализации программ дошкольного образования;</w:t>
      </w: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поддержку развития негосударственного сектора дошкольного образования;</w:t>
      </w: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иных форм предоставления дошкольного образования.</w:t>
      </w: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Цели и условия предоставления субсидий - реализация комплекса мероприятий по модернизации региональной системы дошкольного образования Карачаево-Черкесской Республики в 2014 году.</w:t>
      </w: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spellStart"/>
      <w:r>
        <w:rPr>
          <w:rFonts w:ascii="Calibri" w:hAnsi="Calibri" w:cs="Calibri"/>
        </w:rPr>
        <w:t>Пообъектное</w:t>
      </w:r>
      <w:proofErr w:type="spellEnd"/>
      <w:r>
        <w:rPr>
          <w:rFonts w:ascii="Calibri" w:hAnsi="Calibri" w:cs="Calibri"/>
        </w:rPr>
        <w:t xml:space="preserve"> распределение субсидий республиканского бюджета и субсидий из федерального бюджета бюджету Карачаево-Черкесской Республики на реализацию мероприятий по модернизации региональной системы дошкольного образования в 2014 году утверждается Правительством Карачаево-Черкесской Республики.</w:t>
      </w: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Государственным заказчиком-координатором по объектам, финансируемым за счет субсидии, предоставленной из федерального бюджета бюджету Карачаево-Черкесской Республики на реализацию мероприятий по модернизации региональной системы дошкольного образования Карачаево-Черкесской Республики в 2014 году, является Министерство образования и науки Карачаево-Черкесской Республики (далее государственный заказчик-координатор).</w:t>
      </w: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Государственным заказчиком по объектам, финансируемым за счет субсидии, предоставленной из республиканского бюджета на реализацию мероприятий по модернизации региональной системы дошкольного образования Карачаево-Черкесской Республики в 2014 году, является Министерство строительства и жилищно-коммунального хозяйства Карачаево-Черкесской Республики (далее - государственный заказчик).</w:t>
      </w: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Заказчиком-застройщиком по объектам, финансируемым за счет субсидий из федерального и республиканского бюджетов, является Карачаево-Черкесское республиканское казенное предприятие "Дирекция капитального строительства" (далее - заказчик).</w:t>
      </w: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Предоставление субсидий заказчику осуществляется на основании соглашения (договора) между государственным заказчиком - координатором или государственным заказчиком и заказчиком, предусматривающего следующие основные положения:</w:t>
      </w: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об объеме субсидии, предоставляемой получателю субсидии, и ее целевое назначение;</w:t>
      </w: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дошкольных образовательных учреждений на строительство, реконструкцию и приобретение которых выделяется субсидия;</w:t>
      </w: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объем и перечень функций, передаваемых государственным заказчиком заказчику;</w:t>
      </w: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обязательство заказчика по осуществлению строительного контроля;</w:t>
      </w: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порядок предоставления заказчиком отчетности;</w:t>
      </w: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ответственность сторон за нарушение условий соглашения (договора).</w:t>
      </w: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 Заказчик заключает государственные контракты на мероприятия, предусмотренные в </w:t>
      </w:r>
      <w:hyperlink w:anchor="Par41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постановления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Министерство финансов Карачаево-Черкесской Республики ежемесячно производит финансирование по заявке государственных заказчиков в пределах утвержденных лимитов бюджетных обязательств на соответствующий финансовый год.</w:t>
      </w: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>Заказчик ежемесячно до 5 числа месяца, следующего за отчетным, направляет государственному заказчику-координатору отчетную документацию в виде сведений об объемах выполненных работ и отчет о расходовании субсидий по форме, согласованной с Министерством образования и науки Карачаево-Черкесской Республики.</w:t>
      </w:r>
      <w:proofErr w:type="gramEnd"/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Государственный заказчик-координатор:</w:t>
      </w: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13.1. </w:t>
      </w:r>
      <w:proofErr w:type="gramStart"/>
      <w:r>
        <w:rPr>
          <w:rFonts w:ascii="Calibri" w:hAnsi="Calibri" w:cs="Calibri"/>
        </w:rPr>
        <w:t>Ежемесячно, не позднее 15 числа месяца, следующего за отчетным, загружает в единую информационную систему Министерства образования и науки Российской Федерации сведения о численности детей, поставленных на учет для предоставления места в дошкольном учреждении согласно заявлениям их родителей, количестве удовлетворенных и неудовлетворенных заявлений на отчетную дату.</w:t>
      </w:r>
      <w:proofErr w:type="gramEnd"/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13.2. Ежеквартально, не позднее 15-го числа месяца, следующего за отчетным кварталом, представляет в Министерство образования и науки Российской Федерации отчет об осуществлении расходов бюджета Карачаево-Черкесской Республики, источником финансового обеспечения которых является субсидия, и о достигнутых значениях показателей результативности предоставления субсидии.</w:t>
      </w: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Заказчик несет ответственность за нецелевое использование средств.</w:t>
      </w: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Государственные заказчики осуществляют контроль за целевым, эффективным и правомерным использованием субсидий.</w:t>
      </w: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803" w:rsidRDefault="00DA2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803" w:rsidRDefault="00DA280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C4D02" w:rsidRDefault="00FD7385"/>
    <w:sectPr w:rsidR="003C4D02" w:rsidSect="009D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03"/>
    <w:rsid w:val="002A70E7"/>
    <w:rsid w:val="00C50DB3"/>
    <w:rsid w:val="00DA2803"/>
    <w:rsid w:val="00FD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F491CDBCC9994B3807B54840DBA8E415C606F217E82186727AB50106J6OE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F491CDBCC9994B3807AB4556B7F4EE16C85FFA1EEE2CD32D25EE5C516718AEJEO5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F491CDBCC9994B3807AB4556B7F4EE16C85FFA1EEF29D42625EE5C516718AEJEO5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4F491CDBCC9994B3807B54840DBA8E415C606F217E82186727AB50106J6OEO" TargetMode="External"/><Relationship Id="rId10" Type="http://schemas.openxmlformats.org/officeDocument/2006/relationships/hyperlink" Target="consultantplus://offline/ref=04F491CDBCC9994B3807B54840DBA8E415C606F71CEA2186727AB50106J6O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F491CDBCC9994B3807B54840DBA8E415C609F21AE42186727AB50106J6O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1281</Words>
  <Characters>7303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КАРАЧАЕВО-ЧЕРКЕССКОЙ РЕСПУБЛИКИ</vt:lpstr>
      <vt:lpstr>Приложение</vt:lpstr>
    </vt:vector>
  </TitlesOfParts>
  <Company>Home</Company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2</cp:revision>
  <dcterms:created xsi:type="dcterms:W3CDTF">2015-02-11T14:14:00Z</dcterms:created>
  <dcterms:modified xsi:type="dcterms:W3CDTF">2015-02-11T14:15:00Z</dcterms:modified>
</cp:coreProperties>
</file>