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E3" w:rsidRDefault="00C677E3" w:rsidP="001A166D">
      <w:pPr>
        <w:pStyle w:val="ConsPlusTitlePage"/>
      </w:pPr>
    </w:p>
    <w:p w:rsidR="001A166D" w:rsidRDefault="001A166D" w:rsidP="001A166D">
      <w:pPr>
        <w:pStyle w:val="ConsPlusTitlePage"/>
      </w:pPr>
    </w:p>
    <w:p w:rsidR="00C677E3" w:rsidRDefault="00C677E3" w:rsidP="001A166D">
      <w:pPr>
        <w:pStyle w:val="ConsPlusNormal"/>
        <w:jc w:val="both"/>
        <w:outlineLvl w:val="0"/>
      </w:pPr>
    </w:p>
    <w:p w:rsidR="00C677E3" w:rsidRDefault="00C677E3" w:rsidP="001A16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77E3" w:rsidRDefault="00C677E3" w:rsidP="001A166D">
      <w:pPr>
        <w:pStyle w:val="ConsPlusTitle"/>
        <w:jc w:val="center"/>
      </w:pPr>
    </w:p>
    <w:p w:rsidR="00C677E3" w:rsidRDefault="00C677E3" w:rsidP="001A166D">
      <w:pPr>
        <w:pStyle w:val="ConsPlusTitle"/>
        <w:jc w:val="center"/>
      </w:pPr>
      <w:r>
        <w:t>РАСПОРЯЖЕНИЕ</w:t>
      </w:r>
    </w:p>
    <w:p w:rsidR="00C677E3" w:rsidRDefault="00C677E3" w:rsidP="001A166D">
      <w:pPr>
        <w:pStyle w:val="ConsPlusTitle"/>
        <w:jc w:val="center"/>
      </w:pPr>
      <w:r>
        <w:t>от 3 марта 2015 г. N 349-р</w:t>
      </w:r>
      <w:bookmarkStart w:id="0" w:name="_GoBack"/>
      <w:bookmarkEnd w:id="0"/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ind w:firstLine="540"/>
        <w:jc w:val="both"/>
      </w:pPr>
      <w:r>
        <w:t>1. Утвердить прилагаемые:</w:t>
      </w:r>
    </w:p>
    <w:p w:rsidR="00C677E3" w:rsidRDefault="00C677E3" w:rsidP="001A166D">
      <w:pPr>
        <w:pStyle w:val="ConsPlusNormal"/>
        <w:ind w:firstLine="540"/>
        <w:jc w:val="both"/>
      </w:pPr>
      <w:hyperlink w:anchor="Par26" w:history="1">
        <w:r>
          <w:rPr>
            <w:color w:val="0000FF"/>
          </w:rPr>
          <w:t>комплекс мер</w:t>
        </w:r>
      </w:hyperlink>
      <w:r>
        <w:t>, направленных на совершенствование системы среднего профессионального образования, на 2015 - 2020 годы;</w:t>
      </w:r>
    </w:p>
    <w:p w:rsidR="00C677E3" w:rsidRDefault="00C677E3" w:rsidP="001A166D">
      <w:pPr>
        <w:pStyle w:val="ConsPlusNormal"/>
        <w:ind w:firstLine="540"/>
        <w:jc w:val="both"/>
      </w:pPr>
      <w:hyperlink w:anchor="Par216" w:history="1">
        <w:r>
          <w:rPr>
            <w:color w:val="0000FF"/>
          </w:rPr>
          <w:t>целевые индикаторы</w:t>
        </w:r>
      </w:hyperlink>
      <w:r>
        <w:t xml:space="preserve"> и показатели комплекса мер, направленных на совершенствование системы среднего профессионального образования, на 2015 - 2020 годы.</w:t>
      </w:r>
    </w:p>
    <w:p w:rsidR="00C677E3" w:rsidRDefault="00C677E3" w:rsidP="001A166D">
      <w:pPr>
        <w:pStyle w:val="ConsPlusNormal"/>
        <w:ind w:firstLine="540"/>
        <w:jc w:val="both"/>
      </w:pPr>
      <w:r>
        <w:t>2. Минобрнауки России совместно с заинтересованными федеральными органами исполнительной власти обеспечить в установленный срок выполнение комплекса мер, утвержденного настоящим распоряжением, в пределах бюджетных ассигнований, предусмотренных в федеральном бюджете соответствующим федеральным органам исполнительной власти.</w:t>
      </w:r>
    </w:p>
    <w:p w:rsidR="00C677E3" w:rsidRDefault="00C677E3" w:rsidP="001A166D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осуществлении своей деятельности реализовать </w:t>
      </w:r>
      <w:hyperlink w:anchor="Par26" w:history="1">
        <w:r>
          <w:rPr>
            <w:color w:val="0000FF"/>
          </w:rPr>
          <w:t>комплекс мер</w:t>
        </w:r>
      </w:hyperlink>
      <w:r>
        <w:t>, утвержденный настоящим распоряжением.</w:t>
      </w:r>
    </w:p>
    <w:p w:rsidR="00C677E3" w:rsidRDefault="00C677E3" w:rsidP="001A166D">
      <w:pPr>
        <w:pStyle w:val="ConsPlusNormal"/>
        <w:ind w:firstLine="540"/>
        <w:jc w:val="both"/>
      </w:pPr>
      <w:r>
        <w:t xml:space="preserve">4. Минобрнауки России представлять ежегодно, до 15-го февраля, в Правительство Российской Федерации доклад о ходе реализации </w:t>
      </w:r>
      <w:hyperlink w:anchor="Par26" w:history="1">
        <w:r>
          <w:rPr>
            <w:color w:val="0000FF"/>
          </w:rPr>
          <w:t>комплекса мер</w:t>
        </w:r>
      </w:hyperlink>
      <w:r>
        <w:t>, утвержденного настоящим распоряжением.</w:t>
      </w: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right"/>
      </w:pPr>
      <w:r>
        <w:t>Председатель Правительства</w:t>
      </w:r>
    </w:p>
    <w:p w:rsidR="00C677E3" w:rsidRDefault="00C677E3" w:rsidP="001A166D">
      <w:pPr>
        <w:pStyle w:val="ConsPlusNormal"/>
        <w:jc w:val="right"/>
      </w:pPr>
      <w:r>
        <w:t>Российской Федерации</w:t>
      </w:r>
    </w:p>
    <w:p w:rsidR="00C677E3" w:rsidRDefault="00C677E3" w:rsidP="001A166D">
      <w:pPr>
        <w:pStyle w:val="ConsPlusNormal"/>
        <w:jc w:val="right"/>
      </w:pPr>
      <w:r>
        <w:t>Д.МЕДВЕДЕВ</w:t>
      </w: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right"/>
        <w:outlineLvl w:val="0"/>
      </w:pPr>
      <w:r>
        <w:t>Утвержден</w:t>
      </w:r>
    </w:p>
    <w:p w:rsidR="00C677E3" w:rsidRDefault="00C677E3" w:rsidP="001A166D">
      <w:pPr>
        <w:pStyle w:val="ConsPlusNormal"/>
        <w:jc w:val="right"/>
      </w:pPr>
      <w:r>
        <w:t>распоряжением Правительства</w:t>
      </w:r>
    </w:p>
    <w:p w:rsidR="00C677E3" w:rsidRDefault="00C677E3" w:rsidP="001A166D">
      <w:pPr>
        <w:pStyle w:val="ConsPlusNormal"/>
        <w:jc w:val="right"/>
      </w:pPr>
      <w:r>
        <w:t>Российской Федерации</w:t>
      </w:r>
    </w:p>
    <w:p w:rsidR="00C677E3" w:rsidRDefault="00C677E3" w:rsidP="001A166D">
      <w:pPr>
        <w:pStyle w:val="ConsPlusNormal"/>
        <w:jc w:val="right"/>
      </w:pPr>
      <w:r>
        <w:t>от 3 марта 2015 г. N 349-р</w:t>
      </w:r>
    </w:p>
    <w:p w:rsidR="00C677E3" w:rsidRDefault="00C677E3" w:rsidP="001A166D">
      <w:pPr>
        <w:pStyle w:val="ConsPlusNormal"/>
        <w:jc w:val="right"/>
        <w:sectPr w:rsidR="00C677E3" w:rsidSect="001A166D">
          <w:pgSz w:w="11906" w:h="16838"/>
          <w:pgMar w:top="1135" w:right="566" w:bottom="993" w:left="1133" w:header="0" w:footer="0" w:gutter="0"/>
          <w:cols w:space="720"/>
          <w:noEndnote/>
        </w:sectPr>
      </w:pP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Title"/>
        <w:jc w:val="center"/>
      </w:pPr>
      <w:bookmarkStart w:id="1" w:name="Par26"/>
      <w:bookmarkEnd w:id="1"/>
      <w:r>
        <w:t>КОМПЛЕКС МЕР,</w:t>
      </w:r>
    </w:p>
    <w:p w:rsidR="00C677E3" w:rsidRDefault="00C677E3" w:rsidP="001A166D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СОВЕРШЕНСТВОВАНИЕ СИСТЕМЫ СРЕДНЕГО</w:t>
      </w:r>
    </w:p>
    <w:p w:rsidR="00C677E3" w:rsidRDefault="00C677E3" w:rsidP="001A166D">
      <w:pPr>
        <w:pStyle w:val="ConsPlusTitle"/>
        <w:jc w:val="center"/>
      </w:pPr>
      <w:r>
        <w:t>ПРОФЕССИОНАЛЬНОГО ОБРАЗОВАНИЯ, НА 2015 - 2020 ГОДЫ</w:t>
      </w:r>
    </w:p>
    <w:p w:rsidR="00C677E3" w:rsidRDefault="00C677E3" w:rsidP="001A166D">
      <w:pPr>
        <w:pStyle w:val="ConsPlusNormal"/>
        <w:jc w:val="both"/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7"/>
        <w:gridCol w:w="2126"/>
        <w:gridCol w:w="1276"/>
        <w:gridCol w:w="3402"/>
      </w:tblGrid>
      <w:tr w:rsidR="00C677E3" w:rsidTr="001A166D"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677E3" w:rsidTr="001A166D"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  <w:outlineLvl w:val="1"/>
            </w:pPr>
            <w:r>
              <w:t>I. Обеспечение соответствия квалификации выпускников требованиям современной экономики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Подготовка списка перспективных и востребованных на рынке труда профессий и специальностей, требующих среднего профессионального образования (далее - перспективные и востребованные профессии и специальности), с выделением 50 наиболее перспективных и востребованных профессий и специальностей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список перспективных и востребованных на рынке труда профессий и специальностей с выделением 50 наиболее перспективных и востребованных профессий и специальностей, одобренный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Минтруд России,</w:t>
            </w:r>
          </w:p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квалификациям,</w:t>
            </w:r>
          </w:p>
          <w:p w:rsidR="00C677E3" w:rsidRDefault="00C677E3" w:rsidP="001A166D">
            <w:pPr>
              <w:pStyle w:val="ConsPlusNormal"/>
            </w:pPr>
            <w:r>
              <w:t>общероссийские объединения работодателей,</w:t>
            </w:r>
          </w:p>
          <w:p w:rsidR="00C677E3" w:rsidRDefault="00C677E3" w:rsidP="001A166D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2.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Разработка и актуализация профессиональных стандартов по 50 наиболее перспективным и востребованным профессиям и специальностям, в том числе в соответствии с лучшими зарубежными стандартами и передовыми технологиями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проекты профессиональных стандартов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Минтруд России,</w:t>
            </w:r>
          </w:p>
          <w:p w:rsidR="00C677E3" w:rsidRDefault="00C677E3" w:rsidP="001A166D">
            <w:pPr>
              <w:pStyle w:val="ConsPlusNormal"/>
            </w:pPr>
            <w:r>
              <w:t>общероссийские объединения работодателей,</w:t>
            </w:r>
          </w:p>
          <w:p w:rsidR="00C677E3" w:rsidRDefault="00C677E3" w:rsidP="001A166D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C677E3" w:rsidRDefault="00C677E3" w:rsidP="001A166D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3.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нормативные правовые акты Минобрнауки России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</w:t>
            </w:r>
          </w:p>
        </w:tc>
      </w:tr>
      <w:tr w:rsidR="00C677E3" w:rsidTr="001A166D">
        <w:tc>
          <w:tcPr>
            <w:tcW w:w="510" w:type="dxa"/>
            <w:vMerge w:val="restart"/>
          </w:tcPr>
          <w:p w:rsidR="00C677E3" w:rsidRDefault="00C677E3" w:rsidP="001A166D">
            <w:pPr>
              <w:pStyle w:val="ConsPlusNormal"/>
            </w:pPr>
            <w:r>
              <w:t>4.</w:t>
            </w:r>
          </w:p>
        </w:tc>
        <w:tc>
          <w:tcPr>
            <w:tcW w:w="3177" w:type="dxa"/>
            <w:vMerge w:val="restart"/>
          </w:tcPr>
          <w:p w:rsidR="00C677E3" w:rsidRDefault="00C677E3" w:rsidP="001A166D">
            <w:pPr>
              <w:pStyle w:val="ConsPlusNormal"/>
            </w:pPr>
            <w:r>
              <w:t xml:space="preserve">Последовательное внедрение в среднем профессиональном образовании практико-ориентированной (дуальной) </w:t>
            </w:r>
            <w:r>
              <w:lastRenderedPageBreak/>
              <w:t>модели обучения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lastRenderedPageBreak/>
              <w:t>методические рекомендации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402" w:type="dxa"/>
            <w:vMerge w:val="restart"/>
          </w:tcPr>
          <w:p w:rsidR="00C677E3" w:rsidRDefault="00C677E3" w:rsidP="001A166D">
            <w:pPr>
              <w:pStyle w:val="ConsPlusNormal"/>
            </w:pPr>
            <w:r>
              <w:t>Минобрнауки России, 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</w:tr>
      <w:tr w:rsidR="00C677E3" w:rsidTr="001A166D">
        <w:tc>
          <w:tcPr>
            <w:tcW w:w="510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3177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 xml:space="preserve">отчеты субъектов </w:t>
            </w:r>
            <w:r>
              <w:lastRenderedPageBreak/>
              <w:t>Российской Федерации и заинтересованных федеральных органов исполнительной власти, представляемые в Минобрнауки России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lastRenderedPageBreak/>
              <w:t xml:space="preserve">2016 - 2020 </w:t>
            </w:r>
            <w:r>
              <w:lastRenderedPageBreak/>
              <w:t>годы</w:t>
            </w:r>
          </w:p>
        </w:tc>
        <w:tc>
          <w:tcPr>
            <w:tcW w:w="3402" w:type="dxa"/>
            <w:vMerge/>
          </w:tcPr>
          <w:p w:rsidR="00C677E3" w:rsidRDefault="00C677E3" w:rsidP="001A166D">
            <w:pPr>
              <w:pStyle w:val="ConsPlusNormal"/>
              <w:jc w:val="center"/>
            </w:pP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Включение в реестр примерных основных образовательных программ примерных образовательных программ среднего профессионального образования по 50 наиболее перспективным и востребованным профессиям и специальностям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примерные образовательные программы среднего профессионального образования, разработанные на основе практико-ориентированных моделей обучения, включенные в реестр примерных основных образовательных программ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 xml:space="preserve">организации, которым предоставлено </w:t>
            </w:r>
            <w:proofErr w:type="gramStart"/>
            <w:r>
              <w:t>право ведения</w:t>
            </w:r>
            <w:proofErr w:type="gramEnd"/>
            <w:r>
              <w:t xml:space="preserve"> реестра примерных основных образовательных программ, определенные Минобрнауки России</w:t>
            </w:r>
          </w:p>
        </w:tc>
      </w:tr>
      <w:tr w:rsidR="00C677E3" w:rsidTr="001A166D">
        <w:tc>
          <w:tcPr>
            <w:tcW w:w="510" w:type="dxa"/>
            <w:vMerge w:val="restart"/>
          </w:tcPr>
          <w:p w:rsidR="00C677E3" w:rsidRDefault="00C677E3" w:rsidP="001A166D">
            <w:pPr>
              <w:pStyle w:val="ConsPlusNormal"/>
            </w:pPr>
            <w:r>
              <w:t>6.</w:t>
            </w:r>
          </w:p>
        </w:tc>
        <w:tc>
          <w:tcPr>
            <w:tcW w:w="3177" w:type="dxa"/>
            <w:vMerge w:val="restart"/>
          </w:tcPr>
          <w:p w:rsidR="00C677E3" w:rsidRDefault="00C677E3" w:rsidP="001A166D">
            <w:pPr>
              <w:pStyle w:val="ConsPlusNormal"/>
            </w:pPr>
            <w:r>
              <w:t>Актуализация и апробация моделей подготовки педагогических кадров для системы среднего профессионального образования в организациях высшего образования, профессиональных образовательных организациях и организациях дополнительного профессионального образования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план мероприятий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402" w:type="dxa"/>
            <w:vMerge w:val="restart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 xml:space="preserve">организации, которым предоставлено </w:t>
            </w:r>
            <w:proofErr w:type="gramStart"/>
            <w:r>
              <w:t>право ведения</w:t>
            </w:r>
            <w:proofErr w:type="gramEnd"/>
            <w:r>
              <w:t xml:space="preserve"> реестра примерных основных образовательных программ, определенные Минобрнауки России</w:t>
            </w:r>
          </w:p>
        </w:tc>
      </w:tr>
      <w:tr w:rsidR="00C677E3" w:rsidTr="001A166D">
        <w:tc>
          <w:tcPr>
            <w:tcW w:w="510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3177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402" w:type="dxa"/>
            <w:vMerge/>
          </w:tcPr>
          <w:p w:rsidR="00C677E3" w:rsidRDefault="00C677E3" w:rsidP="001A166D">
            <w:pPr>
              <w:pStyle w:val="ConsPlusNormal"/>
              <w:jc w:val="center"/>
            </w:pPr>
          </w:p>
        </w:tc>
      </w:tr>
      <w:tr w:rsidR="00C677E3" w:rsidTr="001A166D">
        <w:tc>
          <w:tcPr>
            <w:tcW w:w="510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3177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примерные образовательные программы среднего профессионального образования, включенные в реестр примерных основных образовательных программ</w:t>
            </w:r>
          </w:p>
        </w:tc>
        <w:tc>
          <w:tcPr>
            <w:tcW w:w="1276" w:type="dxa"/>
            <w:vMerge w:val="restart"/>
          </w:tcPr>
          <w:p w:rsidR="00C677E3" w:rsidRDefault="00C677E3" w:rsidP="001A166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3402" w:type="dxa"/>
            <w:vMerge/>
          </w:tcPr>
          <w:p w:rsidR="00C677E3" w:rsidRDefault="00C677E3" w:rsidP="001A166D">
            <w:pPr>
              <w:pStyle w:val="ConsPlusNormal"/>
              <w:jc w:val="center"/>
            </w:pPr>
          </w:p>
        </w:tc>
      </w:tr>
      <w:tr w:rsidR="00C677E3" w:rsidTr="001A166D">
        <w:tc>
          <w:tcPr>
            <w:tcW w:w="510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3177" w:type="dxa"/>
            <w:vMerge/>
          </w:tcPr>
          <w:p w:rsidR="00C677E3" w:rsidRDefault="00C677E3" w:rsidP="001A166D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 xml:space="preserve">банк </w:t>
            </w:r>
            <w:proofErr w:type="gramStart"/>
            <w:r>
              <w:t>дополнительных</w:t>
            </w:r>
            <w:proofErr w:type="gramEnd"/>
          </w:p>
          <w:p w:rsidR="00C677E3" w:rsidRDefault="00C677E3" w:rsidP="001A166D">
            <w:pPr>
              <w:pStyle w:val="ConsPlusNormal"/>
            </w:pPr>
            <w:r>
              <w:t>профессиональных</w:t>
            </w:r>
          </w:p>
          <w:p w:rsidR="00C677E3" w:rsidRDefault="00C677E3" w:rsidP="001A166D">
            <w:pPr>
              <w:pStyle w:val="ConsPlusNormal"/>
            </w:pPr>
            <w:r>
              <w:t>программ</w:t>
            </w:r>
          </w:p>
        </w:tc>
        <w:tc>
          <w:tcPr>
            <w:tcW w:w="1276" w:type="dxa"/>
            <w:vMerge/>
          </w:tcPr>
          <w:p w:rsidR="00C677E3" w:rsidRDefault="00C677E3" w:rsidP="001A166D">
            <w:pPr>
              <w:pStyle w:val="ConsPlusNormal"/>
            </w:pPr>
          </w:p>
        </w:tc>
        <w:tc>
          <w:tcPr>
            <w:tcW w:w="3402" w:type="dxa"/>
            <w:vMerge/>
          </w:tcPr>
          <w:p w:rsidR="00C677E3" w:rsidRDefault="00C677E3" w:rsidP="001A166D">
            <w:pPr>
              <w:pStyle w:val="ConsPlusNormal"/>
            </w:pP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7.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Подготовка методических рекомендаций по дополнительному профессиональному образованию руководителей профессиональных образовательных организаций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Минэкономразвития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8.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 xml:space="preserve">Организация дополнительного профессионального образования руководителей профессиональных образовательных организаций, осуществляющих подготовку </w:t>
            </w:r>
            <w:r>
              <w:lastRenderedPageBreak/>
              <w:t>кадров по 50 наиболее перспективным и востребованным профессиям и специальностям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lastRenderedPageBreak/>
              <w:t xml:space="preserve">отчеты субъектов Российской Федерации и заинтересованных федеральных органов </w:t>
            </w:r>
            <w:r>
              <w:lastRenderedPageBreak/>
              <w:t>исполнительной власти, представляемые в 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банк дополнительных профессиональных программ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proofErr w:type="gramStart"/>
            <w:r>
              <w:t>Организация и проведение региональных, национальных и отраслевых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"</w:t>
            </w:r>
            <w:proofErr w:type="spellStart"/>
            <w:r>
              <w:t>Ворлдскиллс</w:t>
            </w:r>
            <w:proofErr w:type="spellEnd"/>
            <w:r>
              <w:t xml:space="preserve"> Россия", всероссийского конкурса профессионального мастерства "Лучший по профессии"</w:t>
            </w:r>
            <w:proofErr w:type="gramEnd"/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 xml:space="preserve">статьи, видеоролики о проведенных мероприятиях, размещенные в средствах массовой информации, </w:t>
            </w:r>
            <w:proofErr w:type="spellStart"/>
            <w:r>
              <w:t>интернет-ресурсах</w:t>
            </w:r>
            <w:proofErr w:type="spellEnd"/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Минтруд России,</w:t>
            </w:r>
          </w:p>
          <w:p w:rsidR="00C677E3" w:rsidRDefault="00C677E3" w:rsidP="001A166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C677E3" w:rsidRDefault="00C677E3" w:rsidP="001A166D">
            <w:pPr>
              <w:pStyle w:val="ConsPlusNormal"/>
            </w:pPr>
            <w:r>
              <w:t>общероссийские объединения работодателей,</w:t>
            </w:r>
          </w:p>
          <w:p w:rsidR="00C677E3" w:rsidRDefault="00C677E3" w:rsidP="001A166D">
            <w:pPr>
              <w:pStyle w:val="ConsPlusNormal"/>
            </w:pPr>
            <w:r>
              <w:t>Торгово-промышленная палата Российской Федерации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10.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proofErr w:type="gramStart"/>
            <w:r>
              <w:t>Подготовка методических рекомендаций по совершенствованию среднего профессионального образования по результатам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"</w:t>
            </w:r>
            <w:proofErr w:type="spellStart"/>
            <w:r>
              <w:t>Ворлдскиллс</w:t>
            </w:r>
            <w:proofErr w:type="spellEnd"/>
            <w:r>
              <w:t xml:space="preserve"> Россия", всероссийского конкурса профессионального мастерства "Лучший по профессии"</w:t>
            </w:r>
            <w:proofErr w:type="gramEnd"/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методические рекомендации, представляемые в органы исполнительной власти субъектов Российской Федерации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Минтруд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11.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Государственная поддержка модернизации системы среднего профессионального образования в форме субсидий, предоставляемых субъектам Российской Федерации на реализацию региональных программ развития среднего профессионального образования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12.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 xml:space="preserve">Разработка и реализация информационной кампании по повышению общественного </w:t>
            </w:r>
            <w:r>
              <w:lastRenderedPageBreak/>
              <w:t>престижа среднего профессионального образования, популяризации рабочих профессий, достижению профессионализма в работе, производительности труда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  <w:jc w:val="both"/>
            </w:pPr>
            <w:r>
              <w:lastRenderedPageBreak/>
              <w:t>медиаплан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Минтруд России,</w:t>
            </w:r>
          </w:p>
          <w:p w:rsidR="00C677E3" w:rsidRDefault="00C677E3" w:rsidP="001A166D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</w:tr>
      <w:tr w:rsidR="00C677E3" w:rsidTr="001A166D">
        <w:tc>
          <w:tcPr>
            <w:tcW w:w="10491" w:type="dxa"/>
            <w:gridSpan w:val="5"/>
          </w:tcPr>
          <w:p w:rsidR="00C677E3" w:rsidRDefault="00C677E3" w:rsidP="001A166D">
            <w:pPr>
              <w:pStyle w:val="ConsPlusNormal"/>
              <w:jc w:val="center"/>
              <w:outlineLvl w:val="1"/>
            </w:pPr>
            <w:r>
              <w:lastRenderedPageBreak/>
              <w:t>II. Консолидация ресурсов бизнеса, государства и сферы образования в развитии системы среднего профессионального образования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13.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Реализация комплекса мер, направленных на совершенствование профессиональной ориентации обучающихся в общеобразовательных организациях и развитие системы среднего профессионального образования, с учетом совмещения теоретической подготовки с практическим обучением на предприятии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квалификациям,</w:t>
            </w:r>
          </w:p>
          <w:p w:rsidR="00C677E3" w:rsidRDefault="00C677E3" w:rsidP="001A166D">
            <w:pPr>
              <w:pStyle w:val="ConsPlusNormal"/>
            </w:pPr>
            <w:r>
              <w:t>общероссийские объединения работодателей,</w:t>
            </w:r>
          </w:p>
          <w:p w:rsidR="00C677E3" w:rsidRDefault="00C677E3" w:rsidP="001A166D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14.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Внесение изменений в Налоговый кодекс Российской Федерации в части мотивации предприятий к участию в практико-ориентированной (дуальной) модели подготовки высококвалифицированных рабочих кадров, в том числе к развитию материально-технической базы профессиональных образовательных организаций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июль 2015 г.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Минфин России,</w:t>
            </w:r>
          </w:p>
          <w:p w:rsidR="00C677E3" w:rsidRDefault="00C677E3" w:rsidP="001A166D">
            <w:pPr>
              <w:pStyle w:val="ConsPlusNormal"/>
            </w:pPr>
            <w:r>
              <w:t>Минэкономразвития России,</w:t>
            </w:r>
          </w:p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15.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 xml:space="preserve">Внесение изменений в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 в части расширения основных целей деятельности профессиональных образовательных организаций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октябрь 2015 г.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16.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Разработка предложений по совершенствованию участия представителей работодателей в попечительских и наблюдательных советах профессиональных образовательных организаций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lastRenderedPageBreak/>
              <w:t>Национальный совет при Президенте Российской Федерации по профессиональным квалификациям,</w:t>
            </w:r>
          </w:p>
          <w:p w:rsidR="00C677E3" w:rsidRDefault="00C677E3" w:rsidP="001A166D">
            <w:pPr>
              <w:pStyle w:val="ConsPlusNormal"/>
            </w:pPr>
            <w:r>
              <w:t>общероссийские объединения работодателей,</w:t>
            </w:r>
          </w:p>
          <w:p w:rsidR="00C677E3" w:rsidRDefault="00C677E3" w:rsidP="001A166D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C677E3" w:rsidTr="001A166D">
        <w:tc>
          <w:tcPr>
            <w:tcW w:w="10491" w:type="dxa"/>
            <w:gridSpan w:val="5"/>
          </w:tcPr>
          <w:p w:rsidR="00C677E3" w:rsidRDefault="00C677E3" w:rsidP="001A166D">
            <w:pPr>
              <w:pStyle w:val="ConsPlusNormal"/>
              <w:jc w:val="center"/>
              <w:outlineLvl w:val="1"/>
            </w:pPr>
            <w:r>
              <w:lastRenderedPageBreak/>
              <w:t>III. Мониторинг качества подготовки кадров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17.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Развитие механизмов оценки и сертификации квалификаций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Минтруд России,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Россия",</w:t>
            </w:r>
          </w:p>
          <w:p w:rsidR="00C677E3" w:rsidRDefault="00C677E3" w:rsidP="001A166D">
            <w:pPr>
              <w:pStyle w:val="ConsPlusNormal"/>
            </w:pPr>
            <w:r>
              <w:t>Национальный совет при Президенте Российской Федерации по профессиональным квалификациям,</w:t>
            </w:r>
          </w:p>
          <w:p w:rsidR="00C677E3" w:rsidRDefault="00C677E3" w:rsidP="001A166D">
            <w:pPr>
              <w:pStyle w:val="ConsPlusNormal"/>
            </w:pPr>
            <w:r>
              <w:t>общероссийские объединения работодателей,</w:t>
            </w:r>
          </w:p>
          <w:p w:rsidR="00C677E3" w:rsidRDefault="00C677E3" w:rsidP="001A166D">
            <w:pPr>
              <w:pStyle w:val="ConsPlusNormal"/>
            </w:pPr>
            <w:r>
              <w:t>Торгово-промышленная палата Российской Федерации</w:t>
            </w:r>
          </w:p>
        </w:tc>
      </w:tr>
      <w:tr w:rsidR="00C677E3" w:rsidTr="001A166D">
        <w:tc>
          <w:tcPr>
            <w:tcW w:w="510" w:type="dxa"/>
          </w:tcPr>
          <w:p w:rsidR="00C677E3" w:rsidRDefault="00C677E3" w:rsidP="001A166D">
            <w:pPr>
              <w:pStyle w:val="ConsPlusNormal"/>
            </w:pPr>
            <w:r>
              <w:t>18.</w:t>
            </w:r>
          </w:p>
        </w:tc>
        <w:tc>
          <w:tcPr>
            <w:tcW w:w="3177" w:type="dxa"/>
          </w:tcPr>
          <w:p w:rsidR="00C677E3" w:rsidRDefault="00C677E3" w:rsidP="001A166D">
            <w:pPr>
              <w:pStyle w:val="ConsPlusNormal"/>
            </w:pPr>
            <w:r>
              <w:t>Создание системы мониторинга качества подготовки кадров, в которой одним из критериев качества подготовки кадров являются результаты участия региональных и отраслевых команд в национальных чемпионатах профессионального мастерства, в том числе в национальном чемпионате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  <w:tc>
          <w:tcPr>
            <w:tcW w:w="2126" w:type="dxa"/>
          </w:tcPr>
          <w:p w:rsidR="00C677E3" w:rsidRDefault="00C677E3" w:rsidP="001A166D">
            <w:pPr>
              <w:pStyle w:val="ConsPlusNormal"/>
            </w:pPr>
            <w:r>
              <w:t>нормативные правовые акты Минобрнауки России</w:t>
            </w:r>
          </w:p>
        </w:tc>
        <w:tc>
          <w:tcPr>
            <w:tcW w:w="1276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402" w:type="dxa"/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C677E3" w:rsidTr="001A166D">
        <w:tc>
          <w:tcPr>
            <w:tcW w:w="510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19.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Проведение ежегодного мониторинга качества подготовки кадров, в том числе по 50 наиболее перспективным и востребованным профессиям и специальностям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доклады о результатах мониторинга, размещаемые на официальном сайте Минобрнауки России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Минобрнауки России,</w:t>
            </w:r>
          </w:p>
          <w:p w:rsidR="00C677E3" w:rsidRDefault="00C677E3" w:rsidP="001A166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677E3" w:rsidRDefault="00C677E3" w:rsidP="001A166D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C677E3" w:rsidRDefault="00C677E3" w:rsidP="001A166D">
            <w:pPr>
              <w:pStyle w:val="ConsPlusNormal"/>
            </w:pPr>
            <w:r>
              <w:t>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Россия",</w:t>
            </w:r>
          </w:p>
          <w:p w:rsidR="00C677E3" w:rsidRDefault="00C677E3" w:rsidP="001A166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</w:tbl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Normal"/>
        <w:jc w:val="right"/>
        <w:outlineLvl w:val="0"/>
      </w:pPr>
      <w:r>
        <w:lastRenderedPageBreak/>
        <w:t>Утверждены</w:t>
      </w:r>
    </w:p>
    <w:p w:rsidR="00C677E3" w:rsidRDefault="00C677E3" w:rsidP="001A166D">
      <w:pPr>
        <w:pStyle w:val="ConsPlusNormal"/>
        <w:jc w:val="right"/>
      </w:pPr>
      <w:r>
        <w:t>распоряжением Правительства</w:t>
      </w:r>
    </w:p>
    <w:p w:rsidR="00C677E3" w:rsidRDefault="00C677E3" w:rsidP="001A166D">
      <w:pPr>
        <w:pStyle w:val="ConsPlusNormal"/>
        <w:jc w:val="right"/>
      </w:pPr>
      <w:r>
        <w:t>Российской Федерации</w:t>
      </w:r>
    </w:p>
    <w:p w:rsidR="00C677E3" w:rsidRDefault="00C677E3" w:rsidP="001A166D">
      <w:pPr>
        <w:pStyle w:val="ConsPlusNormal"/>
        <w:jc w:val="right"/>
      </w:pPr>
      <w:r>
        <w:t>от 3 марта 2015 г. N 349-р</w:t>
      </w:r>
    </w:p>
    <w:p w:rsidR="00C677E3" w:rsidRDefault="00C677E3" w:rsidP="001A166D">
      <w:pPr>
        <w:pStyle w:val="ConsPlusNormal"/>
        <w:jc w:val="both"/>
      </w:pPr>
    </w:p>
    <w:p w:rsidR="00C677E3" w:rsidRDefault="00C677E3" w:rsidP="001A166D">
      <w:pPr>
        <w:pStyle w:val="ConsPlusTitle"/>
        <w:jc w:val="center"/>
      </w:pPr>
      <w:bookmarkStart w:id="2" w:name="Par216"/>
      <w:bookmarkEnd w:id="2"/>
      <w:r>
        <w:t>ЦЕЛЕВЫЕ ИНДИКАТОРЫ И ПОКАЗАТЕЛИ</w:t>
      </w:r>
    </w:p>
    <w:p w:rsidR="00C677E3" w:rsidRDefault="00C677E3" w:rsidP="001A166D">
      <w:pPr>
        <w:pStyle w:val="ConsPlusTitle"/>
        <w:jc w:val="center"/>
      </w:pPr>
      <w:r>
        <w:t>КОМПЛЕКСА МЕР, НАПРАВЛЕННЫХ НА СОВЕРШЕНСТВОВАНИЕ СИСТЕМЫ</w:t>
      </w:r>
    </w:p>
    <w:p w:rsidR="00C677E3" w:rsidRDefault="00C677E3" w:rsidP="001A166D">
      <w:pPr>
        <w:pStyle w:val="ConsPlusTitle"/>
        <w:jc w:val="center"/>
      </w:pPr>
      <w:r>
        <w:t>СРЕДНЕГО ПРОФЕССИОНАЛЬНОГО ОБРАЗОВАНИЯ, НА 2015 - 2020 ГОДЫ</w:t>
      </w:r>
    </w:p>
    <w:p w:rsidR="00C677E3" w:rsidRDefault="00C677E3" w:rsidP="001A166D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784"/>
        <w:gridCol w:w="1274"/>
        <w:gridCol w:w="1050"/>
        <w:gridCol w:w="982"/>
        <w:gridCol w:w="982"/>
        <w:gridCol w:w="983"/>
        <w:gridCol w:w="982"/>
        <w:gridCol w:w="983"/>
      </w:tblGrid>
      <w:tr w:rsidR="00C677E3" w:rsidTr="001A166D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Базовое значение (2015 год)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2020 год</w:t>
            </w:r>
          </w:p>
        </w:tc>
      </w:tr>
      <w:tr w:rsidR="00C677E3" w:rsidTr="001A166D">
        <w:tc>
          <w:tcPr>
            <w:tcW w:w="456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1.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 (далее - перспективные и востребованные профессии и специальности), в общем количестве профессиональных 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50</w:t>
            </w:r>
          </w:p>
        </w:tc>
      </w:tr>
      <w:tr w:rsidR="00C677E3" w:rsidTr="001A166D">
        <w:tc>
          <w:tcPr>
            <w:tcW w:w="456" w:type="dxa"/>
          </w:tcPr>
          <w:p w:rsidR="00C677E3" w:rsidRDefault="00C677E3" w:rsidP="001A166D">
            <w:pPr>
              <w:pStyle w:val="ConsPlusNormal"/>
            </w:pPr>
            <w:r>
              <w:t>2.</w:t>
            </w:r>
          </w:p>
        </w:tc>
        <w:tc>
          <w:tcPr>
            <w:tcW w:w="2784" w:type="dxa"/>
          </w:tcPr>
          <w:p w:rsidR="00C677E3" w:rsidRDefault="00C677E3" w:rsidP="001A166D">
            <w:pPr>
              <w:pStyle w:val="ConsPlusNormal"/>
            </w:pPr>
            <w:r>
              <w:t xml:space="preserve">Доля руководителей и педагогических работников профессиональных образовательных организаций,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</w:t>
            </w:r>
          </w:p>
        </w:tc>
        <w:tc>
          <w:tcPr>
            <w:tcW w:w="1274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50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3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3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70</w:t>
            </w:r>
          </w:p>
        </w:tc>
      </w:tr>
      <w:tr w:rsidR="00C677E3" w:rsidTr="001A166D">
        <w:tc>
          <w:tcPr>
            <w:tcW w:w="456" w:type="dxa"/>
          </w:tcPr>
          <w:p w:rsidR="00C677E3" w:rsidRDefault="00C677E3" w:rsidP="001A166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84" w:type="dxa"/>
          </w:tcPr>
          <w:p w:rsidR="00C677E3" w:rsidRDefault="00C677E3" w:rsidP="001A166D">
            <w:pPr>
              <w:pStyle w:val="ConsPlusNormal"/>
            </w:pPr>
            <w:r>
              <w:t>Доля субъектов Российской Федерации, чьи команды участвуют в национальных чемпионатах профессионального мастерства, в том числе национальном чемпионате "</w:t>
            </w:r>
            <w:proofErr w:type="spellStart"/>
            <w:r>
              <w:t>Ворлдскиллс</w:t>
            </w:r>
            <w:proofErr w:type="spellEnd"/>
            <w:r>
              <w:t xml:space="preserve"> Россия", в общем количестве субъектов Российской Федерации</w:t>
            </w:r>
          </w:p>
        </w:tc>
        <w:tc>
          <w:tcPr>
            <w:tcW w:w="1274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50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3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3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90</w:t>
            </w:r>
          </w:p>
        </w:tc>
      </w:tr>
      <w:tr w:rsidR="00C677E3" w:rsidTr="001A166D">
        <w:tc>
          <w:tcPr>
            <w:tcW w:w="456" w:type="dxa"/>
          </w:tcPr>
          <w:p w:rsidR="00C677E3" w:rsidRDefault="00C677E3" w:rsidP="001A166D">
            <w:pPr>
              <w:pStyle w:val="ConsPlusNormal"/>
            </w:pPr>
            <w:r>
              <w:t>4.</w:t>
            </w:r>
          </w:p>
        </w:tc>
        <w:tc>
          <w:tcPr>
            <w:tcW w:w="2784" w:type="dxa"/>
          </w:tcPr>
          <w:p w:rsidR="00C677E3" w:rsidRDefault="00C677E3" w:rsidP="001A166D">
            <w:pPr>
              <w:pStyle w:val="ConsPlusNormal"/>
            </w:pPr>
            <w:r>
              <w:t>Доля студентов профессиональных образовательных организаций, обучающихся по 50 наиболее перспективным и востребованным профессиям и специальностям, участвующих в региональных чемпионатах профессионального мастерства "</w:t>
            </w:r>
            <w:proofErr w:type="spellStart"/>
            <w:r>
              <w:t>Ворлдскиллс</w:t>
            </w:r>
            <w:proofErr w:type="spellEnd"/>
            <w:r>
              <w:t xml:space="preserve"> Россия", региональных этапах всероссийских олимпиад профессионального мастерства и отраслевых чемпионатах, в общем числе студентов профессиональных образовательных организаций, обучающихся по 50 наиболее перспективным и востребованным профессиям и специальностям</w:t>
            </w:r>
          </w:p>
        </w:tc>
        <w:tc>
          <w:tcPr>
            <w:tcW w:w="1274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50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3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2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3" w:type="dxa"/>
          </w:tcPr>
          <w:p w:rsidR="00C677E3" w:rsidRDefault="00C677E3" w:rsidP="001A166D">
            <w:pPr>
              <w:pStyle w:val="ConsPlusNormal"/>
              <w:jc w:val="center"/>
            </w:pPr>
            <w:r>
              <w:t>50</w:t>
            </w:r>
          </w:p>
        </w:tc>
      </w:tr>
      <w:tr w:rsidR="00C677E3" w:rsidTr="001A166D">
        <w:tc>
          <w:tcPr>
            <w:tcW w:w="456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5.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</w:pPr>
            <w:r>
              <w:t>Доля выпускников профессиональных образовательных организаций, завершивших обучение по 50 наиболее перспективным и востребованным профессиям и специальностям, получивших сертификат в независимых центрах оценки и сертификации квалификаций или получивших "медаль профессионализма" в соответствии со стандартами "</w:t>
            </w:r>
            <w:proofErr w:type="spellStart"/>
            <w:r>
              <w:t>Ворлдскиллс</w:t>
            </w:r>
            <w:proofErr w:type="spellEnd"/>
            <w:r>
              <w:t>"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677E3" w:rsidRDefault="00C677E3" w:rsidP="001A166D">
            <w:pPr>
              <w:pStyle w:val="ConsPlusNormal"/>
              <w:jc w:val="center"/>
            </w:pPr>
            <w:r>
              <w:t>40</w:t>
            </w:r>
          </w:p>
        </w:tc>
      </w:tr>
    </w:tbl>
    <w:p w:rsidR="00052EE9" w:rsidRDefault="00052EE9" w:rsidP="001A166D">
      <w:pPr>
        <w:spacing w:after="0" w:line="240" w:lineRule="auto"/>
      </w:pPr>
    </w:p>
    <w:sectPr w:rsidR="00052EE9" w:rsidSect="001A16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E3"/>
    <w:rsid w:val="00052EE9"/>
    <w:rsid w:val="001A166D"/>
    <w:rsid w:val="00C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677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677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62B3D0A1EEE871C3E62F78E8F7C4838C7078E3FF7E573BD82E098295g3J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КочиевНШГ</dc:creator>
  <cp:lastModifiedBy>КочиевНШГ</cp:lastModifiedBy>
  <cp:revision>1</cp:revision>
  <dcterms:created xsi:type="dcterms:W3CDTF">2015-11-26T09:09:00Z</dcterms:created>
  <dcterms:modified xsi:type="dcterms:W3CDTF">2015-11-26T09:50:00Z</dcterms:modified>
</cp:coreProperties>
</file>