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73699C" w:rsidP="00133F36">
      <w:pPr>
        <w:jc w:val="center"/>
        <w:rPr>
          <w:color w:val="000000"/>
        </w:rPr>
      </w:pPr>
      <w:r>
        <w:rPr>
          <w:color w:val="000000"/>
        </w:rPr>
        <w:t>по надзору и контролю в сфере образования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73699C" w:rsidRPr="0073699C">
              <w:rPr>
                <w:color w:val="000000"/>
              </w:rPr>
              <w:t xml:space="preserve">по надзору и контролю в сфере образования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 w:rsidTr="00C97E9B">
        <w:trPr>
          <w:trHeight w:val="468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C97E9B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5D54EC">
        <w:trPr>
          <w:trHeight w:val="665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00565D" w:rsidRDefault="0000565D" w:rsidP="0000565D">
            <w:pPr>
              <w:ind w:firstLine="709"/>
              <w:jc w:val="both"/>
            </w:pPr>
            <w:r>
              <w:t>осуществляет подготовку, проведение проверок и обработку их результатов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актов;</w:t>
            </w:r>
          </w:p>
          <w:p w:rsidR="0000565D" w:rsidRDefault="0000565D" w:rsidP="0000565D">
            <w:pPr>
              <w:ind w:firstLine="709"/>
              <w:jc w:val="both"/>
            </w:pPr>
            <w:r>
              <w:t>осуществляет регистрацию поступления заявлений о предоставлении лицензии (временной лицензии), переоформлении документа, подтверждающего наличие лицензии и прилагаемых документов;</w:t>
            </w:r>
          </w:p>
          <w:p w:rsidR="0000565D" w:rsidRDefault="0000565D" w:rsidP="0000565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организует проведение лицензирования образовательной деятельности,  оформляет и выдаёт лицензию на </w:t>
            </w:r>
            <w:proofErr w:type="gramStart"/>
            <w:r>
              <w:rPr>
                <w:bCs/>
              </w:rPr>
              <w:t>право ведения</w:t>
            </w:r>
            <w:proofErr w:type="gramEnd"/>
            <w:r>
              <w:rPr>
                <w:bCs/>
              </w:rPr>
              <w:t xml:space="preserve"> образовательной деятельности установленного образца;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осуществляет подготовку проекта приказа о проведении проверки в строгом соответствии с утвержденной формой (сроки, предмет, вид проверки), а также с ежегодным планом проверок  в случае подготовки проекта приказа о проведении плановой проверки; 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осуществляет предварительное уведомление проверяемой организации о предстоящей проверке;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порядке и случаях, пр</w:t>
            </w:r>
            <w:r w:rsidR="00262516">
              <w:rPr>
                <w:rFonts w:ascii="Times New Roman" w:hAnsi="Times New Roman" w:cs="Times New Roman"/>
                <w:sz w:val="24"/>
                <w:szCs w:val="24"/>
              </w:rPr>
              <w:t>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исполнением выданных организациям предписаний;</w:t>
            </w:r>
          </w:p>
          <w:p w:rsidR="0000565D" w:rsidRDefault="0000565D" w:rsidP="0000565D">
            <w:pPr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 xml:space="preserve">своевременно представляет информацию для внесения в  базу данных </w:t>
            </w:r>
            <w:r>
              <w:lastRenderedPageBreak/>
              <w:t>учета результатов государственного надзора за соблюдением законодательства Российской Федерации в области образования;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в установленном порядке интересы Министерства образования и науки Карачаево-Черкесской Республики в суде, а также в других органах; осуществляет подготовку материалов к судебному заседанию, участвует при рассмотрении дел судами;</w:t>
            </w:r>
          </w:p>
          <w:p w:rsidR="0000565D" w:rsidRDefault="0000565D" w:rsidP="000056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и направляет материалы об обжаловании незаконных (необоснованных) решений суда, иных органов;</w:t>
            </w:r>
          </w:p>
          <w:p w:rsidR="0000565D" w:rsidRDefault="0000565D" w:rsidP="0000565D">
            <w:pPr>
              <w:pStyle w:val="ab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осуществляет сбор и обработку информации с целью подготовки проекта ежегодного плана проверок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Карачаево-Черкесской Республики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00565D" w:rsidRDefault="0000565D" w:rsidP="0000565D">
            <w:pPr>
              <w:ind w:firstLine="709"/>
              <w:jc w:val="both"/>
            </w:pPr>
            <w:r>
              <w:t>осуществляет в установленном порядке работу в Автоматизированной системе «Типовое решение для территориальных органов контроля и надзора в сфере образования».</w:t>
            </w:r>
          </w:p>
          <w:p w:rsidR="00133F36" w:rsidRPr="00057210" w:rsidRDefault="00133F36" w:rsidP="0073699C">
            <w:pPr>
              <w:pStyle w:val="a7"/>
              <w:ind w:left="7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00565D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6426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F72544">
              <w:rPr>
                <w:color w:val="000000"/>
              </w:rPr>
              <w:t xml:space="preserve"> по</w:t>
            </w:r>
            <w:r w:rsidR="006426EC">
              <w:rPr>
                <w:color w:val="000000"/>
              </w:rPr>
              <w:t xml:space="preserve"> одному из следующих направлений</w:t>
            </w:r>
            <w:r w:rsidR="00F72544">
              <w:rPr>
                <w:color w:val="000000"/>
              </w:rPr>
              <w:t>:</w:t>
            </w:r>
            <w:r w:rsidRPr="005648F2">
              <w:rPr>
                <w:color w:val="000000"/>
              </w:rPr>
              <w:t xml:space="preserve"> </w:t>
            </w:r>
            <w:r w:rsidR="006426EC" w:rsidRPr="006426EC">
              <w:rPr>
                <w:color w:val="000000"/>
              </w:rPr>
              <w:t>Государственное и муниципальное управление, менеджмент, образование и педагогика, юриспруденция, финансы и кредит, экономика</w:t>
            </w:r>
          </w:p>
        </w:tc>
      </w:tr>
      <w:tr w:rsidR="00133F36" w:rsidRPr="005648F2" w:rsidTr="006426EC">
        <w:trPr>
          <w:trHeight w:val="841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54717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23047F">
        <w:trPr>
          <w:trHeight w:val="37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порядок работы со служебной инфо</w:t>
            </w:r>
            <w:bookmarkStart w:id="0" w:name="_GoBack"/>
            <w:bookmarkEnd w:id="0"/>
            <w:r w:rsidRPr="0073699C">
              <w:rPr>
                <w:color w:val="000000"/>
              </w:rPr>
              <w:t xml:space="preserve">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Положение о Министерстве образования и науки Карачаево-Черкесской Республики</w:t>
            </w:r>
            <w:r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7F7E80" w:rsidRPr="005648F2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7F7E80" w:rsidRDefault="007F7E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7F7E80" w:rsidRPr="005648F2">
        <w:tc>
          <w:tcPr>
            <w:tcW w:w="4608" w:type="dxa"/>
            <w:shd w:val="clear" w:color="auto" w:fill="auto"/>
          </w:tcPr>
          <w:p w:rsidR="007F7E80" w:rsidRPr="005648F2" w:rsidRDefault="007F7E80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7F7E80" w:rsidRDefault="007F7E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</w:t>
            </w:r>
            <w:r w:rsidRPr="005648F2">
              <w:rPr>
                <w:color w:val="000000"/>
              </w:rPr>
              <w:lastRenderedPageBreak/>
              <w:t xml:space="preserve">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5D54EC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5D54EC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547173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03B39"/>
    <w:rsid w:val="0000565D"/>
    <w:rsid w:val="0002256A"/>
    <w:rsid w:val="00027EB2"/>
    <w:rsid w:val="00057210"/>
    <w:rsid w:val="00087DF4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651E0"/>
    <w:rsid w:val="00167683"/>
    <w:rsid w:val="00172A29"/>
    <w:rsid w:val="00195518"/>
    <w:rsid w:val="001C3940"/>
    <w:rsid w:val="001E395B"/>
    <w:rsid w:val="001E4F99"/>
    <w:rsid w:val="002136AC"/>
    <w:rsid w:val="0023047F"/>
    <w:rsid w:val="00262516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B649C"/>
    <w:rsid w:val="00511611"/>
    <w:rsid w:val="00547173"/>
    <w:rsid w:val="005648F2"/>
    <w:rsid w:val="005665B2"/>
    <w:rsid w:val="0059465D"/>
    <w:rsid w:val="005A30B0"/>
    <w:rsid w:val="005A57CC"/>
    <w:rsid w:val="005D54EC"/>
    <w:rsid w:val="005E093A"/>
    <w:rsid w:val="005F679B"/>
    <w:rsid w:val="00600978"/>
    <w:rsid w:val="00604713"/>
    <w:rsid w:val="006338DF"/>
    <w:rsid w:val="006418D2"/>
    <w:rsid w:val="006426EC"/>
    <w:rsid w:val="00643B77"/>
    <w:rsid w:val="006710C7"/>
    <w:rsid w:val="006959C4"/>
    <w:rsid w:val="006E2845"/>
    <w:rsid w:val="0072285E"/>
    <w:rsid w:val="00734253"/>
    <w:rsid w:val="0073699C"/>
    <w:rsid w:val="007809A7"/>
    <w:rsid w:val="007D0FBE"/>
    <w:rsid w:val="007F7E80"/>
    <w:rsid w:val="00832102"/>
    <w:rsid w:val="00881BE7"/>
    <w:rsid w:val="008A6BE3"/>
    <w:rsid w:val="008D55FC"/>
    <w:rsid w:val="008E0844"/>
    <w:rsid w:val="009140CC"/>
    <w:rsid w:val="009312EE"/>
    <w:rsid w:val="0096761A"/>
    <w:rsid w:val="00970266"/>
    <w:rsid w:val="009717EE"/>
    <w:rsid w:val="00972C54"/>
    <w:rsid w:val="009A4DA9"/>
    <w:rsid w:val="009C2A9A"/>
    <w:rsid w:val="00A502AC"/>
    <w:rsid w:val="00A6276D"/>
    <w:rsid w:val="00A7743C"/>
    <w:rsid w:val="00A84DF3"/>
    <w:rsid w:val="00A90A9B"/>
    <w:rsid w:val="00A91CA7"/>
    <w:rsid w:val="00AB0444"/>
    <w:rsid w:val="00AD5D42"/>
    <w:rsid w:val="00B26031"/>
    <w:rsid w:val="00B713E9"/>
    <w:rsid w:val="00BA48EF"/>
    <w:rsid w:val="00BB69B3"/>
    <w:rsid w:val="00BC3111"/>
    <w:rsid w:val="00BF5065"/>
    <w:rsid w:val="00C9510B"/>
    <w:rsid w:val="00C97E9B"/>
    <w:rsid w:val="00D2781F"/>
    <w:rsid w:val="00D27AE0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26B7B"/>
    <w:rsid w:val="00E357BD"/>
    <w:rsid w:val="00E51A92"/>
    <w:rsid w:val="00E6282C"/>
    <w:rsid w:val="00E64A93"/>
    <w:rsid w:val="00EA36FC"/>
    <w:rsid w:val="00EB395A"/>
    <w:rsid w:val="00EF3AFA"/>
    <w:rsid w:val="00F21236"/>
    <w:rsid w:val="00F50A2B"/>
    <w:rsid w:val="00F72544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3922D6"/>
    <w:rPr>
      <w:sz w:val="24"/>
      <w:szCs w:val="24"/>
    </w:rPr>
  </w:style>
  <w:style w:type="paragraph" w:styleId="20">
    <w:name w:val="Body Text Indent 2"/>
    <w:basedOn w:val="a"/>
    <w:link w:val="21"/>
    <w:rsid w:val="000056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565D"/>
    <w:rPr>
      <w:sz w:val="24"/>
      <w:szCs w:val="24"/>
    </w:r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locked/>
    <w:rsid w:val="0000565D"/>
    <w:rPr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unhideWhenUsed/>
    <w:rsid w:val="000056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00565D"/>
    <w:rPr>
      <w:sz w:val="24"/>
      <w:szCs w:val="24"/>
    </w:rPr>
  </w:style>
  <w:style w:type="paragraph" w:styleId="ab">
    <w:name w:val="Plain Text"/>
    <w:basedOn w:val="a"/>
    <w:link w:val="ac"/>
    <w:unhideWhenUsed/>
    <w:rsid w:val="0000565D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00565D"/>
    <w:rPr>
      <w:rFonts w:ascii="Consolas" w:eastAsia="Calibri" w:hAnsi="Consolas"/>
      <w:sz w:val="21"/>
      <w:szCs w:val="21"/>
      <w:lang w:eastAsia="en-US"/>
    </w:rPr>
  </w:style>
  <w:style w:type="paragraph" w:customStyle="1" w:styleId="ConsPlusNormal">
    <w:name w:val="ConsPlusNormal"/>
    <w:rsid w:val="00005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9935-82FF-4A29-BC04-EFADCD8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9</cp:revision>
  <cp:lastPrinted>2015-12-19T12:13:00Z</cp:lastPrinted>
  <dcterms:created xsi:type="dcterms:W3CDTF">2015-11-23T11:32:00Z</dcterms:created>
  <dcterms:modified xsi:type="dcterms:W3CDTF">2015-12-19T12:14:00Z</dcterms:modified>
</cp:coreProperties>
</file>